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22C" w:rsidRPr="000A2965" w:rsidRDefault="00AB38FF" w:rsidP="0029774B">
      <w:pPr>
        <w:autoSpaceDE w:val="0"/>
        <w:autoSpaceDN w:val="0"/>
        <w:adjustRightInd w:val="0"/>
        <w:spacing w:after="0" w:line="240" w:lineRule="auto"/>
        <w:jc w:val="center"/>
        <w:rPr>
          <w:rFonts w:cs="Helvetica-Bold"/>
          <w:b/>
          <w:bCs/>
          <w:color w:val="000000"/>
          <w:sz w:val="24"/>
          <w:szCs w:val="24"/>
        </w:rPr>
      </w:pPr>
      <w:bookmarkStart w:id="0" w:name="_GoBack"/>
      <w:bookmarkEnd w:id="0"/>
      <w:r w:rsidRPr="000A2965">
        <w:rPr>
          <w:rFonts w:cs="Helvetica-Bold"/>
          <w:b/>
          <w:bCs/>
          <w:color w:val="000000"/>
          <w:sz w:val="24"/>
          <w:szCs w:val="24"/>
        </w:rPr>
        <w:t>A</w:t>
      </w:r>
      <w:r w:rsidR="00E6095C" w:rsidRPr="000A2965">
        <w:rPr>
          <w:rFonts w:cs="Helvetica-Bold"/>
          <w:b/>
          <w:bCs/>
          <w:color w:val="000000"/>
          <w:sz w:val="24"/>
          <w:szCs w:val="24"/>
        </w:rPr>
        <w:t xml:space="preserve">ppel à </w:t>
      </w:r>
      <w:r w:rsidRPr="000A2965">
        <w:rPr>
          <w:rFonts w:cs="Helvetica-Bold"/>
          <w:b/>
          <w:bCs/>
          <w:color w:val="000000"/>
          <w:sz w:val="24"/>
          <w:szCs w:val="24"/>
        </w:rPr>
        <w:t>P</w:t>
      </w:r>
      <w:r w:rsidR="00E6095C" w:rsidRPr="000A2965">
        <w:rPr>
          <w:rFonts w:cs="Helvetica-Bold"/>
          <w:b/>
          <w:bCs/>
          <w:color w:val="000000"/>
          <w:sz w:val="24"/>
          <w:szCs w:val="24"/>
        </w:rPr>
        <w:t xml:space="preserve">rojets </w:t>
      </w:r>
      <w:r w:rsidR="0024022C" w:rsidRPr="000A2965">
        <w:rPr>
          <w:rFonts w:cs="Helvetica-Bold"/>
          <w:b/>
          <w:bCs/>
          <w:color w:val="000000"/>
          <w:sz w:val="24"/>
          <w:szCs w:val="24"/>
        </w:rPr>
        <w:t>pour une é</w:t>
      </w:r>
      <w:r w:rsidRPr="000A2965">
        <w:rPr>
          <w:rFonts w:cs="Helvetica-Bold"/>
          <w:b/>
          <w:bCs/>
          <w:color w:val="000000"/>
          <w:sz w:val="24"/>
          <w:szCs w:val="24"/>
        </w:rPr>
        <w:t>galité</w:t>
      </w:r>
      <w:r w:rsidR="0024022C" w:rsidRPr="000A2965">
        <w:rPr>
          <w:rFonts w:cs="Helvetica-Bold"/>
          <w:b/>
          <w:bCs/>
          <w:color w:val="000000"/>
          <w:sz w:val="24"/>
          <w:szCs w:val="24"/>
        </w:rPr>
        <w:t xml:space="preserve"> réelle entre les </w:t>
      </w:r>
      <w:r w:rsidRPr="000A2965">
        <w:rPr>
          <w:rFonts w:cs="Helvetica-Bold"/>
          <w:b/>
          <w:bCs/>
          <w:color w:val="000000"/>
          <w:sz w:val="24"/>
          <w:szCs w:val="24"/>
        </w:rPr>
        <w:t xml:space="preserve">femmes </w:t>
      </w:r>
      <w:r w:rsidR="0024022C" w:rsidRPr="000A2965">
        <w:rPr>
          <w:rFonts w:cs="Helvetica-Bold"/>
          <w:b/>
          <w:bCs/>
          <w:color w:val="000000"/>
          <w:sz w:val="24"/>
          <w:szCs w:val="24"/>
        </w:rPr>
        <w:t xml:space="preserve">et les </w:t>
      </w:r>
      <w:r w:rsidRPr="000A2965">
        <w:rPr>
          <w:rFonts w:cs="Helvetica-Bold"/>
          <w:b/>
          <w:bCs/>
          <w:color w:val="000000"/>
          <w:sz w:val="24"/>
          <w:szCs w:val="24"/>
        </w:rPr>
        <w:t>hommes</w:t>
      </w:r>
      <w:r w:rsidR="0029774B" w:rsidRPr="000A2965">
        <w:rPr>
          <w:rFonts w:cs="Helvetica-Bold"/>
          <w:b/>
          <w:bCs/>
          <w:color w:val="000000"/>
          <w:sz w:val="24"/>
          <w:szCs w:val="24"/>
        </w:rPr>
        <w:t xml:space="preserve"> </w:t>
      </w:r>
    </w:p>
    <w:p w:rsidR="00AB38FF" w:rsidRPr="000A2965" w:rsidRDefault="0029774B" w:rsidP="0029774B">
      <w:pPr>
        <w:autoSpaceDE w:val="0"/>
        <w:autoSpaceDN w:val="0"/>
        <w:adjustRightInd w:val="0"/>
        <w:spacing w:after="0" w:line="240" w:lineRule="auto"/>
        <w:jc w:val="center"/>
        <w:rPr>
          <w:rFonts w:cs="Helvetica-Bold"/>
          <w:b/>
          <w:bCs/>
          <w:color w:val="000000"/>
          <w:sz w:val="24"/>
          <w:szCs w:val="24"/>
        </w:rPr>
      </w:pPr>
      <w:r w:rsidRPr="000A2965">
        <w:rPr>
          <w:rFonts w:cs="Helvetica-Bold"/>
          <w:b/>
          <w:bCs/>
          <w:color w:val="000000"/>
          <w:sz w:val="24"/>
          <w:szCs w:val="24"/>
        </w:rPr>
        <w:t>en</w:t>
      </w:r>
      <w:r w:rsidR="00AB38FF" w:rsidRPr="000A2965">
        <w:rPr>
          <w:rFonts w:cs="Helvetica-Bold"/>
          <w:b/>
          <w:bCs/>
          <w:color w:val="000000"/>
          <w:sz w:val="24"/>
          <w:szCs w:val="24"/>
        </w:rPr>
        <w:t xml:space="preserve"> </w:t>
      </w:r>
      <w:r w:rsidR="00FF174C" w:rsidRPr="000A2965">
        <w:rPr>
          <w:rFonts w:cs="Helvetica-Bold"/>
          <w:b/>
          <w:bCs/>
          <w:color w:val="000000"/>
          <w:sz w:val="24"/>
          <w:szCs w:val="24"/>
        </w:rPr>
        <w:t>Occitanie</w:t>
      </w:r>
      <w:r w:rsidR="00AB38FF" w:rsidRPr="000A2965">
        <w:rPr>
          <w:rFonts w:cs="Helvetica-Bold"/>
          <w:b/>
          <w:bCs/>
          <w:color w:val="000000"/>
          <w:sz w:val="24"/>
          <w:szCs w:val="24"/>
        </w:rPr>
        <w:t xml:space="preserve"> Pyrénées</w:t>
      </w:r>
      <w:r w:rsidR="00FF174C" w:rsidRPr="000A2965">
        <w:rPr>
          <w:rFonts w:cs="Helvetica-Bold"/>
          <w:b/>
          <w:bCs/>
          <w:color w:val="000000"/>
          <w:sz w:val="24"/>
          <w:szCs w:val="24"/>
        </w:rPr>
        <w:t xml:space="preserve"> Méditerranée</w:t>
      </w:r>
      <w:r w:rsidR="00AC2198">
        <w:rPr>
          <w:rFonts w:cs="Helvetica-Bold"/>
          <w:b/>
          <w:bCs/>
          <w:color w:val="000000"/>
          <w:sz w:val="24"/>
          <w:szCs w:val="24"/>
        </w:rPr>
        <w:t xml:space="preserve"> 2018/2021</w:t>
      </w:r>
    </w:p>
    <w:p w:rsidR="001546B2" w:rsidRDefault="001546B2" w:rsidP="0029774B">
      <w:pPr>
        <w:autoSpaceDE w:val="0"/>
        <w:autoSpaceDN w:val="0"/>
        <w:adjustRightInd w:val="0"/>
        <w:spacing w:after="0" w:line="240" w:lineRule="auto"/>
        <w:jc w:val="center"/>
        <w:rPr>
          <w:noProof/>
          <w:lang w:eastAsia="fr-FR"/>
        </w:rPr>
      </w:pPr>
    </w:p>
    <w:p w:rsidR="00FF174C" w:rsidRDefault="00FF174C" w:rsidP="0029774B">
      <w:pPr>
        <w:autoSpaceDE w:val="0"/>
        <w:autoSpaceDN w:val="0"/>
        <w:adjustRightInd w:val="0"/>
        <w:spacing w:after="0" w:line="240" w:lineRule="auto"/>
        <w:jc w:val="center"/>
        <w:rPr>
          <w:noProof/>
          <w:lang w:eastAsia="fr-FR"/>
        </w:rPr>
      </w:pPr>
      <w:r>
        <w:rPr>
          <w:rFonts w:ascii="Overpass" w:hAnsi="Overpass"/>
          <w:noProof/>
          <w:color w:val="0000FF"/>
          <w:sz w:val="30"/>
          <w:szCs w:val="30"/>
          <w:lang w:eastAsia="fr-FR"/>
        </w:rPr>
        <w:drawing>
          <wp:inline distT="0" distB="0" distL="0" distR="0" wp14:anchorId="5FBEBD30" wp14:editId="6940CF86">
            <wp:extent cx="1333500" cy="1323975"/>
            <wp:effectExtent l="0" t="0" r="0" b="9525"/>
            <wp:docPr id="1" name="Image 1" descr="Logo">
              <a:hlinkClick xmlns:a="http://schemas.openxmlformats.org/drawingml/2006/main" r:id="rId9" tooltip="&quot;Accue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hlinkClick r:id="rId9" tooltip="&quot;Accue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1323975"/>
                    </a:xfrm>
                    <a:prstGeom prst="rect">
                      <a:avLst/>
                    </a:prstGeom>
                    <a:noFill/>
                    <a:ln>
                      <a:noFill/>
                    </a:ln>
                  </pic:spPr>
                </pic:pic>
              </a:graphicData>
            </a:graphic>
          </wp:inline>
        </w:drawing>
      </w:r>
    </w:p>
    <w:p w:rsidR="00FF174C" w:rsidRDefault="00FF174C" w:rsidP="0029774B">
      <w:pPr>
        <w:autoSpaceDE w:val="0"/>
        <w:autoSpaceDN w:val="0"/>
        <w:adjustRightInd w:val="0"/>
        <w:spacing w:after="0" w:line="240" w:lineRule="auto"/>
        <w:jc w:val="center"/>
        <w:rPr>
          <w:rFonts w:cs="Helvetica-Bold"/>
          <w:b/>
          <w:bCs/>
          <w:color w:val="000000"/>
        </w:rPr>
      </w:pPr>
    </w:p>
    <w:p w:rsidR="000B34FB" w:rsidRPr="00002D22" w:rsidRDefault="00F642F4" w:rsidP="000B34FB">
      <w:pPr>
        <w:spacing w:after="0" w:line="240" w:lineRule="auto"/>
        <w:jc w:val="both"/>
        <w:rPr>
          <w:rFonts w:eastAsia="Calibri"/>
        </w:rPr>
      </w:pPr>
      <w:r>
        <w:rPr>
          <w:rFonts w:cs="Helvetica-Bold"/>
          <w:bCs/>
        </w:rPr>
        <w:t xml:space="preserve">Dès 2016, </w:t>
      </w:r>
      <w:r w:rsidR="000B34FB" w:rsidRPr="00002D22">
        <w:rPr>
          <w:rFonts w:cs="Helvetica-Bold"/>
          <w:bCs/>
        </w:rPr>
        <w:t xml:space="preserve">la Région </w:t>
      </w:r>
      <w:r w:rsidR="000B34FB" w:rsidRPr="00002D22">
        <w:rPr>
          <w:rFonts w:eastAsia="Calibri"/>
        </w:rPr>
        <w:t xml:space="preserve">a </w:t>
      </w:r>
      <w:r w:rsidR="00A84BC8">
        <w:rPr>
          <w:rFonts w:eastAsia="Calibri"/>
        </w:rPr>
        <w:t>confirmé son engagement</w:t>
      </w:r>
      <w:r w:rsidR="000B34FB" w:rsidRPr="00002D22">
        <w:rPr>
          <w:rFonts w:eastAsia="Calibri"/>
        </w:rPr>
        <w:t xml:space="preserve"> </w:t>
      </w:r>
      <w:r>
        <w:rPr>
          <w:rFonts w:eastAsia="Calibri"/>
        </w:rPr>
        <w:t>pour</w:t>
      </w:r>
      <w:r w:rsidR="000B34FB" w:rsidRPr="00002D22">
        <w:rPr>
          <w:rFonts w:eastAsia="Calibri"/>
        </w:rPr>
        <w:t xml:space="preserve"> faire de l’égalité entre les femmes et les hommes, une de ses priorités. </w:t>
      </w:r>
    </w:p>
    <w:p w:rsidR="000B34FB" w:rsidRDefault="000B34FB" w:rsidP="000B34FB">
      <w:pPr>
        <w:spacing w:after="0" w:line="240" w:lineRule="auto"/>
        <w:jc w:val="both"/>
        <w:rPr>
          <w:rFonts w:eastAsia="Calibri"/>
        </w:rPr>
      </w:pPr>
      <w:r w:rsidRPr="00002D22">
        <w:rPr>
          <w:rFonts w:eastAsia="Calibri"/>
        </w:rPr>
        <w:t xml:space="preserve">Cet engagement s’est notamment concrétisé par la mise en place </w:t>
      </w:r>
      <w:r w:rsidR="00A810AD" w:rsidRPr="00EE1536">
        <w:rPr>
          <w:rFonts w:eastAsia="Calibri"/>
        </w:rPr>
        <w:t>d’</w:t>
      </w:r>
      <w:r w:rsidRPr="00EE1536">
        <w:rPr>
          <w:rFonts w:eastAsia="Calibri"/>
        </w:rPr>
        <w:t>une</w:t>
      </w:r>
      <w:r w:rsidRPr="00002D22">
        <w:rPr>
          <w:rFonts w:eastAsia="Calibri"/>
        </w:rPr>
        <w:t xml:space="preserve"> Commission spécifique dédiée à l’égalité femmes-hommes composée d’élu.e.s régionaux chargé</w:t>
      </w:r>
      <w:r w:rsidR="00D173DA">
        <w:rPr>
          <w:rFonts w:eastAsia="Calibri"/>
        </w:rPr>
        <w:t>.e.</w:t>
      </w:r>
      <w:r w:rsidRPr="00002D22">
        <w:rPr>
          <w:rFonts w:eastAsia="Calibri"/>
        </w:rPr>
        <w:t xml:space="preserve">s de prendre en compte cette dimension transversale dans les politiques régionales, d’impulser des dispositifs dédiés en matière d’égalité femmes-hommes. </w:t>
      </w:r>
    </w:p>
    <w:p w:rsidR="00F642F4" w:rsidRPr="00002D22" w:rsidRDefault="00F642F4" w:rsidP="000B34FB">
      <w:pPr>
        <w:spacing w:after="0" w:line="240" w:lineRule="auto"/>
        <w:jc w:val="both"/>
        <w:rPr>
          <w:rFonts w:eastAsia="Calibri"/>
        </w:rPr>
      </w:pPr>
    </w:p>
    <w:p w:rsidR="000B34FB" w:rsidRPr="00002D22" w:rsidRDefault="000B34FB" w:rsidP="000B34FB">
      <w:pPr>
        <w:spacing w:after="0" w:line="240" w:lineRule="auto"/>
        <w:jc w:val="both"/>
        <w:rPr>
          <w:rFonts w:eastAsia="Calibri"/>
        </w:rPr>
      </w:pPr>
    </w:p>
    <w:p w:rsidR="00221C27" w:rsidRPr="0089436B" w:rsidRDefault="00002D22" w:rsidP="0089436B">
      <w:pPr>
        <w:pStyle w:val="NormalWeb"/>
        <w:spacing w:before="0" w:beforeAutospacing="0" w:after="0" w:afterAutospacing="0"/>
        <w:jc w:val="both"/>
        <w:rPr>
          <w:rFonts w:asciiTheme="minorHAnsi" w:hAnsiTheme="minorHAnsi" w:cs="Arial"/>
          <w:sz w:val="22"/>
          <w:szCs w:val="22"/>
        </w:rPr>
      </w:pPr>
      <w:r w:rsidRPr="0089436B">
        <w:rPr>
          <w:rFonts w:asciiTheme="minorHAnsi" w:hAnsiTheme="minorHAnsi"/>
          <w:sz w:val="22"/>
          <w:szCs w:val="22"/>
        </w:rPr>
        <w:t>P</w:t>
      </w:r>
      <w:r w:rsidR="000B34FB" w:rsidRPr="0089436B">
        <w:rPr>
          <w:rFonts w:asciiTheme="minorHAnsi" w:hAnsiTheme="minorHAnsi"/>
          <w:sz w:val="22"/>
          <w:szCs w:val="22"/>
        </w:rPr>
        <w:t xml:space="preserve">our assurer la mise en œuvre des engagements pris en adoptant la Charte Européenne pour l’égalité des femmes et des hommes dans la vie locale, la Région Occitanie </w:t>
      </w:r>
      <w:r w:rsidR="00D173DA">
        <w:rPr>
          <w:rFonts w:asciiTheme="minorHAnsi" w:hAnsiTheme="minorHAnsi"/>
          <w:sz w:val="22"/>
          <w:szCs w:val="22"/>
        </w:rPr>
        <w:t xml:space="preserve">/ </w:t>
      </w:r>
      <w:r w:rsidR="000B34FB" w:rsidRPr="0089436B">
        <w:rPr>
          <w:rFonts w:asciiTheme="minorHAnsi" w:hAnsiTheme="minorHAnsi"/>
          <w:sz w:val="22"/>
          <w:szCs w:val="22"/>
        </w:rPr>
        <w:t>Pyrénée</w:t>
      </w:r>
      <w:r w:rsidR="007C6679" w:rsidRPr="0089436B">
        <w:rPr>
          <w:rFonts w:asciiTheme="minorHAnsi" w:hAnsiTheme="minorHAnsi"/>
          <w:sz w:val="22"/>
          <w:szCs w:val="22"/>
        </w:rPr>
        <w:t>s</w:t>
      </w:r>
      <w:r w:rsidR="00D173DA">
        <w:rPr>
          <w:rFonts w:asciiTheme="minorHAnsi" w:hAnsiTheme="minorHAnsi"/>
          <w:sz w:val="22"/>
          <w:szCs w:val="22"/>
        </w:rPr>
        <w:t>-</w:t>
      </w:r>
      <w:r w:rsidR="000B34FB" w:rsidRPr="0089436B">
        <w:rPr>
          <w:rFonts w:asciiTheme="minorHAnsi" w:hAnsiTheme="minorHAnsi"/>
          <w:sz w:val="22"/>
          <w:szCs w:val="22"/>
        </w:rPr>
        <w:t xml:space="preserve">Méditerranée a </w:t>
      </w:r>
      <w:r w:rsidR="000B34FB" w:rsidRPr="0089436B">
        <w:rPr>
          <w:rFonts w:asciiTheme="minorHAnsi" w:hAnsiTheme="minorHAnsi" w:cs="Arial"/>
          <w:sz w:val="22"/>
          <w:szCs w:val="22"/>
        </w:rPr>
        <w:t>adopté son 1</w:t>
      </w:r>
      <w:r w:rsidR="000B34FB" w:rsidRPr="0089436B">
        <w:rPr>
          <w:rFonts w:asciiTheme="minorHAnsi" w:hAnsiTheme="minorHAnsi" w:cs="Arial"/>
          <w:sz w:val="22"/>
          <w:szCs w:val="22"/>
          <w:vertAlign w:val="superscript"/>
        </w:rPr>
        <w:t>er</w:t>
      </w:r>
      <w:r w:rsidR="000B34FB" w:rsidRPr="0089436B">
        <w:rPr>
          <w:rFonts w:asciiTheme="minorHAnsi" w:hAnsiTheme="minorHAnsi" w:cs="Arial"/>
          <w:sz w:val="22"/>
          <w:szCs w:val="22"/>
        </w:rPr>
        <w:t xml:space="preserve"> Plan d’actions régional transv</w:t>
      </w:r>
      <w:r w:rsidR="008428AB" w:rsidRPr="0089436B">
        <w:rPr>
          <w:rFonts w:asciiTheme="minorHAnsi" w:hAnsiTheme="minorHAnsi" w:cs="Arial"/>
          <w:sz w:val="22"/>
          <w:szCs w:val="22"/>
        </w:rPr>
        <w:t>ersal pour la période 2017-2021</w:t>
      </w:r>
      <w:r w:rsidR="0089436B" w:rsidRPr="0089436B">
        <w:rPr>
          <w:rFonts w:asciiTheme="minorHAnsi" w:hAnsiTheme="minorHAnsi" w:cs="Arial"/>
          <w:sz w:val="22"/>
          <w:szCs w:val="22"/>
        </w:rPr>
        <w:t xml:space="preserve">, </w:t>
      </w:r>
      <w:r w:rsidR="00D173DA">
        <w:rPr>
          <w:rFonts w:asciiTheme="minorHAnsi" w:hAnsiTheme="minorHAnsi" w:cs="Arial"/>
          <w:sz w:val="22"/>
          <w:szCs w:val="22"/>
        </w:rPr>
        <w:t>fort</w:t>
      </w:r>
      <w:r w:rsidRPr="0089436B">
        <w:rPr>
          <w:rFonts w:asciiTheme="minorHAnsi" w:hAnsiTheme="minorHAnsi" w:cs="Arial"/>
          <w:sz w:val="22"/>
          <w:szCs w:val="22"/>
        </w:rPr>
        <w:t xml:space="preserve"> de 15 actions prioritaires.</w:t>
      </w:r>
    </w:p>
    <w:p w:rsidR="00002D22" w:rsidRPr="00002D22" w:rsidRDefault="00002D22" w:rsidP="00CE2C81">
      <w:pPr>
        <w:autoSpaceDE w:val="0"/>
        <w:autoSpaceDN w:val="0"/>
        <w:adjustRightInd w:val="0"/>
        <w:spacing w:after="0" w:line="240" w:lineRule="auto"/>
        <w:jc w:val="both"/>
        <w:rPr>
          <w:rFonts w:eastAsia="Times New Roman" w:cs="Arial"/>
          <w:lang w:eastAsia="fr-FR"/>
        </w:rPr>
      </w:pPr>
    </w:p>
    <w:p w:rsidR="00002D22" w:rsidRPr="00002D22" w:rsidRDefault="00002D22" w:rsidP="00CE2C81">
      <w:pPr>
        <w:autoSpaceDE w:val="0"/>
        <w:autoSpaceDN w:val="0"/>
        <w:adjustRightInd w:val="0"/>
        <w:spacing w:after="0" w:line="240" w:lineRule="auto"/>
        <w:jc w:val="both"/>
        <w:rPr>
          <w:rFonts w:cs="Helvetica-Bold"/>
          <w:bCs/>
          <w:color w:val="000000"/>
        </w:rPr>
      </w:pPr>
      <w:r w:rsidRPr="00002D22">
        <w:rPr>
          <w:rFonts w:eastAsia="Times New Roman" w:cs="Arial"/>
          <w:lang w:eastAsia="fr-FR"/>
        </w:rPr>
        <w:t xml:space="preserve">Dans ce cadre, </w:t>
      </w:r>
      <w:r w:rsidRPr="00B93F8C">
        <w:rPr>
          <w:rFonts w:eastAsia="Times New Roman" w:cs="Arial"/>
          <w:b/>
          <w:lang w:eastAsia="fr-FR"/>
        </w:rPr>
        <w:t xml:space="preserve">la Région </w:t>
      </w:r>
      <w:r w:rsidR="007C6679" w:rsidRPr="00B93F8C">
        <w:rPr>
          <w:rFonts w:eastAsia="Times New Roman" w:cs="Arial"/>
          <w:b/>
          <w:lang w:eastAsia="fr-FR"/>
        </w:rPr>
        <w:t xml:space="preserve">Occitanie </w:t>
      </w:r>
      <w:r w:rsidR="00D173DA">
        <w:rPr>
          <w:rFonts w:eastAsia="Times New Roman" w:cs="Arial"/>
          <w:b/>
          <w:lang w:eastAsia="fr-FR"/>
        </w:rPr>
        <w:t xml:space="preserve">/ </w:t>
      </w:r>
      <w:r w:rsidR="007C6679" w:rsidRPr="00B93F8C">
        <w:rPr>
          <w:rFonts w:eastAsia="Times New Roman" w:cs="Arial"/>
          <w:b/>
          <w:lang w:eastAsia="fr-FR"/>
        </w:rPr>
        <w:t>Pyrénées</w:t>
      </w:r>
      <w:r w:rsidR="00D173DA">
        <w:rPr>
          <w:rFonts w:eastAsia="Times New Roman" w:cs="Arial"/>
          <w:b/>
          <w:lang w:eastAsia="fr-FR"/>
        </w:rPr>
        <w:t>-</w:t>
      </w:r>
      <w:r w:rsidR="007C6679" w:rsidRPr="00B93F8C">
        <w:rPr>
          <w:rFonts w:eastAsia="Times New Roman" w:cs="Arial"/>
          <w:b/>
          <w:lang w:eastAsia="fr-FR"/>
        </w:rPr>
        <w:t xml:space="preserve">Méditerranée </w:t>
      </w:r>
      <w:r w:rsidRPr="00B93F8C">
        <w:rPr>
          <w:rFonts w:eastAsia="Times New Roman" w:cs="Arial"/>
          <w:b/>
          <w:lang w:eastAsia="fr-FR"/>
        </w:rPr>
        <w:t>apporte son soutien spécifique</w:t>
      </w:r>
      <w:r w:rsidR="00D173DA">
        <w:rPr>
          <w:rFonts w:eastAsia="Times New Roman" w:cs="Arial"/>
          <w:b/>
          <w:lang w:eastAsia="fr-FR"/>
        </w:rPr>
        <w:t>,</w:t>
      </w:r>
      <w:r w:rsidRPr="00B93F8C">
        <w:rPr>
          <w:rFonts w:eastAsia="Times New Roman" w:cs="Arial"/>
          <w:b/>
          <w:lang w:eastAsia="fr-FR"/>
        </w:rPr>
        <w:t xml:space="preserve"> </w:t>
      </w:r>
      <w:r w:rsidR="00D173DA">
        <w:rPr>
          <w:rFonts w:eastAsia="Times New Roman" w:cs="Arial"/>
          <w:b/>
          <w:lang w:eastAsia="fr-FR"/>
        </w:rPr>
        <w:t xml:space="preserve">par le biais de financements ad hoc, </w:t>
      </w:r>
      <w:r w:rsidRPr="00B93F8C">
        <w:rPr>
          <w:rFonts w:eastAsia="Times New Roman" w:cs="Arial"/>
          <w:b/>
          <w:lang w:eastAsia="fr-FR"/>
        </w:rPr>
        <w:t>aux actions innovantes contribuant à une égalité réelle entre les femmes et les hommes</w:t>
      </w:r>
      <w:r w:rsidRPr="00002D22">
        <w:rPr>
          <w:rFonts w:eastAsia="Times New Roman" w:cs="Arial"/>
          <w:lang w:eastAsia="fr-FR"/>
        </w:rPr>
        <w:t xml:space="preserve">. </w:t>
      </w:r>
    </w:p>
    <w:p w:rsidR="00221C27" w:rsidRDefault="00221C27" w:rsidP="00CE2C81">
      <w:pPr>
        <w:autoSpaceDE w:val="0"/>
        <w:autoSpaceDN w:val="0"/>
        <w:adjustRightInd w:val="0"/>
        <w:spacing w:after="0" w:line="240" w:lineRule="auto"/>
        <w:jc w:val="both"/>
        <w:rPr>
          <w:rFonts w:cs="Helvetica-Bold"/>
          <w:bCs/>
          <w:color w:val="000000"/>
        </w:rPr>
      </w:pPr>
    </w:p>
    <w:p w:rsidR="00221C27" w:rsidRDefault="00221C27" w:rsidP="00CE2C81">
      <w:pPr>
        <w:autoSpaceDE w:val="0"/>
        <w:autoSpaceDN w:val="0"/>
        <w:adjustRightInd w:val="0"/>
        <w:spacing w:after="0" w:line="240" w:lineRule="auto"/>
        <w:jc w:val="both"/>
        <w:rPr>
          <w:rFonts w:cs="Helvetica-Bold"/>
          <w:b/>
          <w:bCs/>
          <w:color w:val="000000"/>
          <w:u w:val="single"/>
        </w:rPr>
      </w:pPr>
      <w:r w:rsidRPr="00221C27">
        <w:rPr>
          <w:rFonts w:cs="Helvetica-Bold"/>
          <w:b/>
          <w:bCs/>
          <w:color w:val="000000"/>
          <w:u w:val="single"/>
        </w:rPr>
        <w:t>Objectifs</w:t>
      </w:r>
      <w:r w:rsidR="003455C7">
        <w:rPr>
          <w:rFonts w:cs="Helvetica-Bold"/>
          <w:b/>
          <w:bCs/>
          <w:color w:val="000000"/>
          <w:u w:val="single"/>
        </w:rPr>
        <w:t xml:space="preserve"> généraux</w:t>
      </w:r>
    </w:p>
    <w:p w:rsidR="00B708E4" w:rsidRDefault="00B708E4" w:rsidP="00CE2C81">
      <w:pPr>
        <w:autoSpaceDE w:val="0"/>
        <w:autoSpaceDN w:val="0"/>
        <w:adjustRightInd w:val="0"/>
        <w:spacing w:after="0" w:line="240" w:lineRule="auto"/>
        <w:jc w:val="both"/>
        <w:rPr>
          <w:rFonts w:cs="Helvetica-Bold"/>
          <w:bCs/>
          <w:color w:val="000000"/>
        </w:rPr>
      </w:pPr>
    </w:p>
    <w:p w:rsidR="006753D9" w:rsidRDefault="0029774B" w:rsidP="00CE2C81">
      <w:pPr>
        <w:autoSpaceDE w:val="0"/>
        <w:autoSpaceDN w:val="0"/>
        <w:adjustRightInd w:val="0"/>
        <w:spacing w:after="0" w:line="240" w:lineRule="auto"/>
        <w:jc w:val="both"/>
        <w:rPr>
          <w:rFonts w:cs="MyriadPro-Regular"/>
          <w:color w:val="000000"/>
        </w:rPr>
      </w:pPr>
      <w:r w:rsidRPr="00CF409C">
        <w:rPr>
          <w:rFonts w:cs="Helvetica-Bold"/>
          <w:bCs/>
          <w:color w:val="000000"/>
        </w:rPr>
        <w:t>Les objectifs de l’</w:t>
      </w:r>
      <w:r w:rsidR="00FF174C">
        <w:rPr>
          <w:rFonts w:cs="Helvetica-Bold"/>
          <w:bCs/>
          <w:color w:val="000000"/>
        </w:rPr>
        <w:t>Appel à P</w:t>
      </w:r>
      <w:r w:rsidRPr="00CF409C">
        <w:rPr>
          <w:rFonts w:cs="Helvetica-Bold"/>
          <w:bCs/>
          <w:color w:val="000000"/>
        </w:rPr>
        <w:t xml:space="preserve">rojets </w:t>
      </w:r>
      <w:r w:rsidR="00BD6620">
        <w:rPr>
          <w:rFonts w:cs="Helvetica-Bold"/>
          <w:bCs/>
          <w:color w:val="000000"/>
        </w:rPr>
        <w:t xml:space="preserve">pour une </w:t>
      </w:r>
      <w:r w:rsidR="00BD6620" w:rsidRPr="00C64718">
        <w:rPr>
          <w:rFonts w:cs="Helvetica-Bold"/>
          <w:b/>
          <w:bCs/>
          <w:color w:val="000000"/>
        </w:rPr>
        <w:t>égalité réelle entre les femmes et les hommes</w:t>
      </w:r>
      <w:r w:rsidRPr="00C64718">
        <w:rPr>
          <w:rFonts w:cs="Helvetica-Bold"/>
          <w:b/>
          <w:bCs/>
          <w:color w:val="000000"/>
        </w:rPr>
        <w:t xml:space="preserve"> en </w:t>
      </w:r>
      <w:r w:rsidR="00FF174C">
        <w:rPr>
          <w:rFonts w:cs="Helvetica-Bold"/>
          <w:b/>
          <w:bCs/>
          <w:color w:val="000000"/>
        </w:rPr>
        <w:t>Occitanie</w:t>
      </w:r>
      <w:r w:rsidRPr="00CF409C">
        <w:rPr>
          <w:rFonts w:cs="Helvetica-Bold"/>
          <w:bCs/>
          <w:color w:val="000000"/>
        </w:rPr>
        <w:t xml:space="preserve"> sont de </w:t>
      </w:r>
      <w:r w:rsidRPr="00C64718">
        <w:rPr>
          <w:rFonts w:cs="Helvetica-Bold"/>
          <w:b/>
          <w:bCs/>
          <w:color w:val="000000"/>
        </w:rPr>
        <w:t>favoriser, développer, et diffuser l’égalité</w:t>
      </w:r>
      <w:r w:rsidRPr="00CF409C">
        <w:rPr>
          <w:rFonts w:cs="Helvetica-Bold"/>
          <w:bCs/>
          <w:color w:val="000000"/>
        </w:rPr>
        <w:t xml:space="preserve"> entre les femmes et les hommes</w:t>
      </w:r>
      <w:r w:rsidR="008E3B43">
        <w:rPr>
          <w:rFonts w:cs="Helvetica-Bold"/>
          <w:bCs/>
          <w:color w:val="000000"/>
        </w:rPr>
        <w:t xml:space="preserve">, de </w:t>
      </w:r>
      <w:r w:rsidR="00316B7B" w:rsidRPr="00316B7B">
        <w:rPr>
          <w:rFonts w:cs="Helvetica-Bold"/>
          <w:b/>
          <w:bCs/>
          <w:color w:val="000000"/>
        </w:rPr>
        <w:t>prévenir</w:t>
      </w:r>
      <w:r w:rsidR="008E3B43">
        <w:rPr>
          <w:rFonts w:cs="Helvetica-Bold"/>
          <w:b/>
          <w:bCs/>
          <w:color w:val="000000"/>
        </w:rPr>
        <w:t xml:space="preserve"> et de lutter contre</w:t>
      </w:r>
      <w:r w:rsidR="00316B7B" w:rsidRPr="00316B7B">
        <w:rPr>
          <w:rFonts w:cs="Helvetica-Bold"/>
          <w:b/>
          <w:bCs/>
          <w:color w:val="000000"/>
        </w:rPr>
        <w:t xml:space="preserve"> les violences sexistes</w:t>
      </w:r>
      <w:r w:rsidR="00316B7B">
        <w:rPr>
          <w:rFonts w:cs="Helvetica-Bold"/>
          <w:bCs/>
          <w:color w:val="000000"/>
        </w:rPr>
        <w:t xml:space="preserve"> </w:t>
      </w:r>
      <w:r w:rsidRPr="00CF409C">
        <w:rPr>
          <w:rFonts w:cs="Helvetica-Bold"/>
          <w:bCs/>
          <w:color w:val="000000"/>
        </w:rPr>
        <w:t xml:space="preserve">sur le territoire </w:t>
      </w:r>
      <w:r w:rsidR="00FF174C">
        <w:rPr>
          <w:rFonts w:cs="Helvetica-Bold"/>
          <w:bCs/>
          <w:color w:val="000000"/>
        </w:rPr>
        <w:t>régional</w:t>
      </w:r>
      <w:r w:rsidRPr="00CF409C">
        <w:rPr>
          <w:rFonts w:cs="Helvetica-Bold"/>
          <w:bCs/>
          <w:color w:val="000000"/>
        </w:rPr>
        <w:t xml:space="preserve"> tout au long </w:t>
      </w:r>
      <w:r w:rsidR="001107F2">
        <w:rPr>
          <w:rFonts w:cs="Helvetica-Bold"/>
          <w:bCs/>
          <w:color w:val="000000"/>
        </w:rPr>
        <w:t>de la vie et dans les différent</w:t>
      </w:r>
      <w:r w:rsidRPr="00CF409C">
        <w:rPr>
          <w:rFonts w:cs="Helvetica-Bold"/>
          <w:bCs/>
          <w:color w:val="000000"/>
        </w:rPr>
        <w:t>s temps de vie.</w:t>
      </w:r>
      <w:r w:rsidR="00A50738">
        <w:rPr>
          <w:rFonts w:cs="Helvetica-Bold"/>
          <w:bCs/>
          <w:color w:val="000000"/>
        </w:rPr>
        <w:t xml:space="preserve"> I</w:t>
      </w:r>
      <w:r w:rsidR="006753D9" w:rsidRPr="00CF409C">
        <w:rPr>
          <w:rFonts w:cs="MyriadPro-Regular"/>
          <w:color w:val="000000"/>
        </w:rPr>
        <w:t xml:space="preserve">l comprend </w:t>
      </w:r>
      <w:r w:rsidR="006373AD">
        <w:rPr>
          <w:rFonts w:cs="MyriadPro-Regular"/>
          <w:color w:val="000000"/>
        </w:rPr>
        <w:t>2</w:t>
      </w:r>
      <w:r w:rsidR="006753D9" w:rsidRPr="00CF409C">
        <w:rPr>
          <w:rFonts w:cs="MyriadPro-Regular"/>
          <w:color w:val="000000"/>
        </w:rPr>
        <w:t xml:space="preserve"> volets</w:t>
      </w:r>
      <w:r w:rsidR="006753D9">
        <w:rPr>
          <w:rFonts w:cs="MyriadPro-Regular"/>
          <w:color w:val="000000"/>
        </w:rPr>
        <w:t xml:space="preserve"> : </w:t>
      </w:r>
    </w:p>
    <w:p w:rsidR="006A5070" w:rsidRDefault="006A5070" w:rsidP="00CE2C81">
      <w:pPr>
        <w:autoSpaceDE w:val="0"/>
        <w:autoSpaceDN w:val="0"/>
        <w:adjustRightInd w:val="0"/>
        <w:spacing w:after="0" w:line="240" w:lineRule="auto"/>
        <w:jc w:val="both"/>
        <w:rPr>
          <w:rFonts w:cs="MyriadPro-Regular"/>
          <w:color w:val="000000"/>
        </w:rPr>
      </w:pPr>
    </w:p>
    <w:p w:rsidR="00640E8D" w:rsidRPr="00FF174C" w:rsidRDefault="00640E8D" w:rsidP="00640E8D">
      <w:pPr>
        <w:pStyle w:val="Paragraphedeliste"/>
        <w:numPr>
          <w:ilvl w:val="0"/>
          <w:numId w:val="1"/>
        </w:numPr>
        <w:spacing w:line="240" w:lineRule="auto"/>
        <w:jc w:val="both"/>
        <w:rPr>
          <w:rFonts w:ascii="Calibri" w:eastAsia="Calibri" w:hAnsi="Calibri" w:cs="Calibri"/>
          <w:b/>
        </w:rPr>
      </w:pPr>
      <w:r w:rsidRPr="003D7A8F">
        <w:rPr>
          <w:rFonts w:cs="MyriadPro-Regular"/>
          <w:b/>
          <w:color w:val="000000"/>
        </w:rPr>
        <w:t xml:space="preserve">Volet 1 : </w:t>
      </w:r>
      <w:r w:rsidR="008F09EC">
        <w:rPr>
          <w:rFonts w:cs="MyriadPro-Regular"/>
          <w:b/>
          <w:color w:val="000000"/>
        </w:rPr>
        <w:t>Agir p</w:t>
      </w:r>
      <w:r w:rsidRPr="003D7A8F">
        <w:rPr>
          <w:rFonts w:cs="MyriadPro-Regular"/>
          <w:b/>
          <w:color w:val="000000"/>
        </w:rPr>
        <w:t xml:space="preserve">our </w:t>
      </w:r>
      <w:r w:rsidR="008F09EC">
        <w:rPr>
          <w:rFonts w:cs="MyriadPro-Regular"/>
          <w:b/>
          <w:color w:val="000000"/>
        </w:rPr>
        <w:t>favoriser l’</w:t>
      </w:r>
      <w:r w:rsidRPr="003D7A8F">
        <w:rPr>
          <w:rFonts w:cs="MyriadPro-Regular"/>
          <w:b/>
          <w:color w:val="000000"/>
        </w:rPr>
        <w:t xml:space="preserve">égalité professionnelle </w:t>
      </w:r>
      <w:r w:rsidR="008F09EC">
        <w:rPr>
          <w:rFonts w:cs="MyriadPro-Regular"/>
          <w:b/>
          <w:color w:val="000000"/>
        </w:rPr>
        <w:t>dans l’emploi</w:t>
      </w:r>
    </w:p>
    <w:p w:rsidR="006753D9" w:rsidRPr="003D7A8F" w:rsidRDefault="00640E8D" w:rsidP="00640E8D">
      <w:pPr>
        <w:pStyle w:val="Paragraphedeliste"/>
        <w:numPr>
          <w:ilvl w:val="0"/>
          <w:numId w:val="1"/>
        </w:numPr>
        <w:spacing w:line="240" w:lineRule="auto"/>
        <w:jc w:val="both"/>
        <w:rPr>
          <w:rFonts w:ascii="Calibri" w:eastAsia="Calibri" w:hAnsi="Calibri" w:cs="Calibri"/>
          <w:b/>
        </w:rPr>
      </w:pPr>
      <w:r w:rsidRPr="003D7A8F">
        <w:rPr>
          <w:rFonts w:cs="MyriadPro-Regular"/>
          <w:b/>
          <w:color w:val="000000"/>
        </w:rPr>
        <w:t xml:space="preserve">Volet 2 : </w:t>
      </w:r>
      <w:r w:rsidR="006A5070">
        <w:rPr>
          <w:rFonts w:cs="MyriadPro-Regular"/>
          <w:b/>
          <w:color w:val="000000"/>
        </w:rPr>
        <w:t>P</w:t>
      </w:r>
      <w:r w:rsidRPr="003D7A8F">
        <w:rPr>
          <w:rFonts w:cs="MyriadPro-Regular"/>
          <w:b/>
          <w:color w:val="000000"/>
        </w:rPr>
        <w:t>révenir et lutter contre les violences sexistes</w:t>
      </w:r>
      <w:r w:rsidR="008F09EC">
        <w:rPr>
          <w:rFonts w:cs="MyriadPro-Regular"/>
          <w:b/>
          <w:color w:val="000000"/>
        </w:rPr>
        <w:t xml:space="preserve"> </w:t>
      </w:r>
    </w:p>
    <w:p w:rsidR="00235ADB" w:rsidRDefault="00F906C4" w:rsidP="006D0C0D">
      <w:pPr>
        <w:autoSpaceDE w:val="0"/>
        <w:autoSpaceDN w:val="0"/>
        <w:adjustRightInd w:val="0"/>
        <w:spacing w:after="0" w:line="240" w:lineRule="auto"/>
        <w:jc w:val="both"/>
        <w:rPr>
          <w:rFonts w:cs="MyriadPro-Regular"/>
          <w:color w:val="000000"/>
        </w:rPr>
      </w:pPr>
      <w:r w:rsidRPr="00F906C4">
        <w:rPr>
          <w:rFonts w:ascii="Calibri" w:eastAsia="Calibri" w:hAnsi="Calibri" w:cs="Calibri"/>
        </w:rPr>
        <w:t>La loi NOTRe du 7 août 2015 attribue aux régions dans le cadre du Schéma Régional de l’Economie, de l’Innovation et de l’Internationalisation, la compétence de fixer les actions à mener pour favoriser l’égalité professionnelle femmes-hommes. Considérant que l’égalité et la mixité professionnelles femme-homme sont une des clés de la performance et de la créati</w:t>
      </w:r>
      <w:r w:rsidR="00FF174C">
        <w:rPr>
          <w:rFonts w:ascii="Calibri" w:eastAsia="Calibri" w:hAnsi="Calibri" w:cs="Calibri"/>
        </w:rPr>
        <w:t xml:space="preserve">vité des entreprises, </w:t>
      </w:r>
      <w:r w:rsidR="006D0C0D">
        <w:rPr>
          <w:rFonts w:cs="MyriadPro-Regular"/>
          <w:b/>
          <w:color w:val="000000"/>
        </w:rPr>
        <w:t>l</w:t>
      </w:r>
      <w:r w:rsidR="006D0C0D" w:rsidRPr="00F92E47">
        <w:rPr>
          <w:rFonts w:cs="MyriadPro-Regular"/>
          <w:b/>
          <w:color w:val="000000"/>
        </w:rPr>
        <w:t xml:space="preserve">e volet 1 </w:t>
      </w:r>
      <w:r w:rsidR="00BD7652">
        <w:rPr>
          <w:rFonts w:cs="MyriadPro-Regular"/>
          <w:b/>
          <w:color w:val="000000"/>
        </w:rPr>
        <w:br/>
      </w:r>
      <w:r w:rsidR="006D0C0D" w:rsidRPr="00F92E47">
        <w:rPr>
          <w:rFonts w:cs="MyriadPro-Regular"/>
          <w:b/>
          <w:color w:val="000000"/>
        </w:rPr>
        <w:t>«</w:t>
      </w:r>
      <w:r w:rsidR="008F09EC">
        <w:rPr>
          <w:rFonts w:cs="MyriadPro-Regular"/>
          <w:b/>
          <w:color w:val="000000"/>
        </w:rPr>
        <w:t xml:space="preserve"> Agir p</w:t>
      </w:r>
      <w:r w:rsidR="008F09EC" w:rsidRPr="003D7A8F">
        <w:rPr>
          <w:rFonts w:cs="MyriadPro-Regular"/>
          <w:b/>
          <w:color w:val="000000"/>
        </w:rPr>
        <w:t xml:space="preserve">our </w:t>
      </w:r>
      <w:r w:rsidR="008F09EC">
        <w:rPr>
          <w:rFonts w:cs="MyriadPro-Regular"/>
          <w:b/>
          <w:color w:val="000000"/>
        </w:rPr>
        <w:t>favoriser l’</w:t>
      </w:r>
      <w:r w:rsidR="008F09EC" w:rsidRPr="003D7A8F">
        <w:rPr>
          <w:rFonts w:cs="MyriadPro-Regular"/>
          <w:b/>
          <w:color w:val="000000"/>
        </w:rPr>
        <w:t xml:space="preserve">égalité professionnelle </w:t>
      </w:r>
      <w:r w:rsidR="008F09EC">
        <w:rPr>
          <w:rFonts w:cs="MyriadPro-Regular"/>
          <w:b/>
          <w:color w:val="000000"/>
        </w:rPr>
        <w:t xml:space="preserve">dans l’emploi </w:t>
      </w:r>
      <w:r w:rsidR="006D0C0D" w:rsidRPr="00F92E47">
        <w:rPr>
          <w:rFonts w:cs="MyriadPro-Regular"/>
          <w:b/>
          <w:color w:val="000000"/>
        </w:rPr>
        <w:t>»</w:t>
      </w:r>
      <w:r w:rsidR="006D0C0D" w:rsidRPr="00CF409C">
        <w:rPr>
          <w:rFonts w:cs="MyriadPro-Regular"/>
          <w:color w:val="000000"/>
        </w:rPr>
        <w:t xml:space="preserve"> de l’</w:t>
      </w:r>
      <w:r w:rsidR="006D0C0D">
        <w:rPr>
          <w:rFonts w:cs="MyriadPro-Regular"/>
          <w:color w:val="000000"/>
        </w:rPr>
        <w:t xml:space="preserve">appel à projets pour une </w:t>
      </w:r>
      <w:r w:rsidR="006D0C0D" w:rsidRPr="00CF409C">
        <w:rPr>
          <w:rFonts w:cs="MyriadPro-Regular"/>
          <w:color w:val="000000"/>
        </w:rPr>
        <w:t>égalité</w:t>
      </w:r>
      <w:r w:rsidR="006D0C0D">
        <w:rPr>
          <w:rFonts w:cs="MyriadPro-Regular"/>
          <w:color w:val="000000"/>
        </w:rPr>
        <w:t xml:space="preserve"> réelle </w:t>
      </w:r>
      <w:r w:rsidR="006D0C0D" w:rsidRPr="00CF409C">
        <w:rPr>
          <w:rFonts w:cs="MyriadPro-Regular"/>
          <w:color w:val="000000"/>
        </w:rPr>
        <w:t xml:space="preserve">femmes-hommes en </w:t>
      </w:r>
      <w:r w:rsidR="006D0C0D">
        <w:rPr>
          <w:rFonts w:cs="MyriadPro-Regular"/>
          <w:color w:val="000000"/>
        </w:rPr>
        <w:t>Occitanie</w:t>
      </w:r>
      <w:r w:rsidR="006D0C0D" w:rsidRPr="00CF409C">
        <w:rPr>
          <w:rFonts w:cs="MyriadPro-Regular"/>
          <w:color w:val="000000"/>
        </w:rPr>
        <w:t xml:space="preserve"> vise à </w:t>
      </w:r>
      <w:r w:rsidR="006D0C0D">
        <w:rPr>
          <w:rFonts w:cs="MyriadPro-Regular"/>
          <w:color w:val="000000"/>
        </w:rPr>
        <w:t xml:space="preserve">soutenir des actions de </w:t>
      </w:r>
      <w:r w:rsidR="006D0C0D" w:rsidRPr="006C7390">
        <w:rPr>
          <w:rFonts w:cs="MyriadPro-Regular"/>
          <w:b/>
          <w:color w:val="000000"/>
        </w:rPr>
        <w:t xml:space="preserve">sensibilisation </w:t>
      </w:r>
      <w:r w:rsidR="006D0C0D" w:rsidRPr="006C7390">
        <w:rPr>
          <w:rFonts w:cs="MyriadPro-Regular"/>
          <w:color w:val="000000"/>
        </w:rPr>
        <w:t xml:space="preserve">et </w:t>
      </w:r>
      <w:r w:rsidR="006D0C0D" w:rsidRPr="00F906C4">
        <w:rPr>
          <w:rFonts w:cs="MyriadPro-Regular"/>
          <w:b/>
          <w:color w:val="000000"/>
        </w:rPr>
        <w:t>d</w:t>
      </w:r>
      <w:r w:rsidR="006D0C0D" w:rsidRPr="006C7390">
        <w:rPr>
          <w:rFonts w:cs="MyriadPro-Regular"/>
          <w:color w:val="000000"/>
        </w:rPr>
        <w:t>’</w:t>
      </w:r>
      <w:r w:rsidR="006D0C0D" w:rsidRPr="006C7390">
        <w:rPr>
          <w:rFonts w:cs="MyriadPro-Regular"/>
          <w:b/>
          <w:color w:val="000000"/>
        </w:rPr>
        <w:t xml:space="preserve">accompagnement </w:t>
      </w:r>
      <w:r w:rsidR="006D0C0D">
        <w:rPr>
          <w:rFonts w:cs="MyriadPro-Regular"/>
          <w:b/>
          <w:color w:val="000000"/>
        </w:rPr>
        <w:t>des entreprises</w:t>
      </w:r>
      <w:r w:rsidR="008F09EC">
        <w:rPr>
          <w:rFonts w:cs="MyriadPro-Regular"/>
          <w:b/>
          <w:color w:val="000000"/>
        </w:rPr>
        <w:t xml:space="preserve"> et</w:t>
      </w:r>
      <w:r w:rsidR="006D0C0D">
        <w:rPr>
          <w:rFonts w:cs="MyriadPro-Regular"/>
          <w:b/>
          <w:color w:val="000000"/>
        </w:rPr>
        <w:t xml:space="preserve"> des acteurs de l’économie</w:t>
      </w:r>
      <w:r w:rsidR="006D0C0D">
        <w:rPr>
          <w:rFonts w:cs="MyriadPro-Regular"/>
          <w:color w:val="000000"/>
        </w:rPr>
        <w:t xml:space="preserve">. </w:t>
      </w:r>
    </w:p>
    <w:p w:rsidR="006D0C0D" w:rsidRDefault="006D0C0D" w:rsidP="006D0C0D">
      <w:pPr>
        <w:autoSpaceDE w:val="0"/>
        <w:autoSpaceDN w:val="0"/>
        <w:adjustRightInd w:val="0"/>
        <w:spacing w:after="0" w:line="240" w:lineRule="auto"/>
        <w:jc w:val="both"/>
        <w:rPr>
          <w:rFonts w:cs="AkzidenzGroteskBE-BoldCn"/>
          <w:bCs/>
        </w:rPr>
      </w:pPr>
      <w:r>
        <w:rPr>
          <w:rFonts w:cs="AkzidenzGroteskBE-BoldCn"/>
          <w:bCs/>
        </w:rPr>
        <w:t xml:space="preserve">Devant les différents constats attestant la </w:t>
      </w:r>
      <w:r w:rsidRPr="00C5556B">
        <w:rPr>
          <w:rFonts w:cs="AkzidenzGroteskBE-BoldCn"/>
          <w:b/>
          <w:bCs/>
        </w:rPr>
        <w:t>persistance des violences faites aux femmes</w:t>
      </w:r>
      <w:r>
        <w:rPr>
          <w:rFonts w:cs="AkzidenzGroteskBE-BoldCn"/>
          <w:bCs/>
        </w:rPr>
        <w:t xml:space="preserve">, </w:t>
      </w:r>
      <w:r w:rsidRPr="00C5556B">
        <w:rPr>
          <w:rFonts w:cs="AkzidenzGroteskBE-BoldCn"/>
          <w:bCs/>
        </w:rPr>
        <w:t>le volet 2</w:t>
      </w:r>
      <w:r w:rsidR="00BD7652">
        <w:rPr>
          <w:rFonts w:cs="AkzidenzGroteskBE-BoldCn"/>
          <w:bCs/>
        </w:rPr>
        <w:br/>
      </w:r>
      <w:r w:rsidRPr="00D70335">
        <w:rPr>
          <w:rFonts w:cs="AkzidenzGroteskBE-BoldCn"/>
          <w:b/>
          <w:bCs/>
        </w:rPr>
        <w:t>«</w:t>
      </w:r>
      <w:r>
        <w:rPr>
          <w:rFonts w:cs="AkzidenzGroteskBE-BoldCn"/>
          <w:b/>
          <w:bCs/>
        </w:rPr>
        <w:t xml:space="preserve"> prévention et</w:t>
      </w:r>
      <w:r w:rsidRPr="00D70335">
        <w:rPr>
          <w:rFonts w:cs="AkzidenzGroteskBE-BoldCn"/>
          <w:b/>
          <w:bCs/>
        </w:rPr>
        <w:t xml:space="preserve"> lutte </w:t>
      </w:r>
      <w:r>
        <w:rPr>
          <w:rFonts w:cs="AkzidenzGroteskBE-BoldCn"/>
          <w:b/>
          <w:bCs/>
        </w:rPr>
        <w:t>contre l</w:t>
      </w:r>
      <w:r w:rsidRPr="00D70335">
        <w:rPr>
          <w:rFonts w:cs="AkzidenzGroteskBE-BoldCn"/>
          <w:b/>
          <w:bCs/>
        </w:rPr>
        <w:t>es violences sexistes</w:t>
      </w:r>
      <w:r w:rsidR="0089436B">
        <w:rPr>
          <w:rFonts w:cs="AkzidenzGroteskBE-BoldCn"/>
          <w:b/>
          <w:bCs/>
        </w:rPr>
        <w:t xml:space="preserve"> </w:t>
      </w:r>
      <w:r w:rsidRPr="00D70335">
        <w:rPr>
          <w:rFonts w:cs="AkzidenzGroteskBE-BoldCn"/>
          <w:b/>
          <w:bCs/>
        </w:rPr>
        <w:t>»</w:t>
      </w:r>
      <w:r>
        <w:rPr>
          <w:rFonts w:cs="AkzidenzGroteskBE-BoldCn"/>
          <w:b/>
          <w:bCs/>
        </w:rPr>
        <w:t xml:space="preserve"> </w:t>
      </w:r>
      <w:r w:rsidRPr="00FD63CC">
        <w:rPr>
          <w:rFonts w:cs="AkzidenzGroteskBE-BoldCn"/>
          <w:bCs/>
        </w:rPr>
        <w:t>vise</w:t>
      </w:r>
      <w:r>
        <w:rPr>
          <w:rFonts w:cs="AkzidenzGroteskBE-BoldCn"/>
          <w:bCs/>
        </w:rPr>
        <w:t xml:space="preserve"> à soutenir l</w:t>
      </w:r>
      <w:r w:rsidRPr="00B752E4">
        <w:rPr>
          <w:rFonts w:cs="AkzidenzGroteskBE-BoldCn"/>
          <w:b/>
          <w:bCs/>
        </w:rPr>
        <w:t>’accueil et</w:t>
      </w:r>
      <w:r>
        <w:rPr>
          <w:rFonts w:cs="AkzidenzGroteskBE-BoldCn"/>
          <w:b/>
          <w:bCs/>
        </w:rPr>
        <w:t xml:space="preserve"> l</w:t>
      </w:r>
      <w:r w:rsidRPr="00B752E4">
        <w:rPr>
          <w:rFonts w:cs="AkzidenzGroteskBE-BoldCn"/>
          <w:b/>
          <w:bCs/>
        </w:rPr>
        <w:t>’accompagnement des personnes victimes</w:t>
      </w:r>
      <w:r>
        <w:rPr>
          <w:rFonts w:cs="AkzidenzGroteskBE-BoldCn"/>
          <w:bCs/>
        </w:rPr>
        <w:t xml:space="preserve"> </w:t>
      </w:r>
      <w:r w:rsidRPr="00B752E4">
        <w:rPr>
          <w:rFonts w:cs="AkzidenzGroteskBE-BoldCn"/>
          <w:b/>
          <w:bCs/>
        </w:rPr>
        <w:t>de violences</w:t>
      </w:r>
      <w:r>
        <w:rPr>
          <w:rFonts w:cs="AkzidenzGroteskBE-BoldCn"/>
          <w:b/>
          <w:bCs/>
        </w:rPr>
        <w:t xml:space="preserve"> sexistes</w:t>
      </w:r>
      <w:r>
        <w:rPr>
          <w:rFonts w:cs="AkzidenzGroteskBE-BoldCn"/>
          <w:bCs/>
        </w:rPr>
        <w:t>, et à favoriser les actions de prévention des comportements violents.</w:t>
      </w:r>
    </w:p>
    <w:p w:rsidR="006D0C0D" w:rsidRDefault="006D0C0D" w:rsidP="006D0C0D">
      <w:pPr>
        <w:autoSpaceDE w:val="0"/>
        <w:autoSpaceDN w:val="0"/>
        <w:adjustRightInd w:val="0"/>
        <w:spacing w:after="0" w:line="240" w:lineRule="auto"/>
        <w:jc w:val="both"/>
        <w:rPr>
          <w:rFonts w:cs="MyriadPro-Regular"/>
          <w:b/>
          <w:color w:val="000000"/>
        </w:rPr>
      </w:pPr>
    </w:p>
    <w:p w:rsidR="006D0C0D" w:rsidRDefault="006D0C0D" w:rsidP="006D0C0D">
      <w:pPr>
        <w:autoSpaceDE w:val="0"/>
        <w:autoSpaceDN w:val="0"/>
        <w:adjustRightInd w:val="0"/>
        <w:spacing w:after="0" w:line="240" w:lineRule="auto"/>
        <w:jc w:val="both"/>
        <w:rPr>
          <w:rFonts w:cs="MyriadPro-Regular"/>
          <w:b/>
          <w:color w:val="000000"/>
        </w:rPr>
      </w:pPr>
      <w:r w:rsidRPr="004A6D7E">
        <w:rPr>
          <w:rFonts w:cs="MyriadPro-Regular"/>
          <w:b/>
          <w:color w:val="000000"/>
        </w:rPr>
        <w:lastRenderedPageBreak/>
        <w:t>Afin de favoriser la complémentarité et la cohérence de l’action de la Région,</w:t>
      </w:r>
      <w:r>
        <w:rPr>
          <w:rFonts w:cs="MyriadPro-Regular"/>
          <w:b/>
          <w:color w:val="000000"/>
        </w:rPr>
        <w:t xml:space="preserve"> les projets présentés dans le cadre du présent appel à projets devront être </w:t>
      </w:r>
      <w:r w:rsidR="004C4999">
        <w:rPr>
          <w:rFonts w:cs="MyriadPro-Regular"/>
          <w:b/>
          <w:color w:val="000000"/>
        </w:rPr>
        <w:t xml:space="preserve">clairement </w:t>
      </w:r>
      <w:r>
        <w:rPr>
          <w:rFonts w:cs="MyriadPro-Regular"/>
          <w:b/>
          <w:color w:val="000000"/>
        </w:rPr>
        <w:t xml:space="preserve">distincts </w:t>
      </w:r>
      <w:r w:rsidR="004C4999">
        <w:rPr>
          <w:rFonts w:cs="MyriadPro-Regular"/>
          <w:b/>
          <w:color w:val="000000"/>
        </w:rPr>
        <w:t>(</w:t>
      </w:r>
      <w:r w:rsidR="002145FA">
        <w:rPr>
          <w:rFonts w:cs="MyriadPro-Regular"/>
          <w:b/>
          <w:color w:val="000000"/>
        </w:rPr>
        <w:t xml:space="preserve">notamment </w:t>
      </w:r>
      <w:r w:rsidR="004C4999">
        <w:rPr>
          <w:rFonts w:cs="MyriadPro-Regular"/>
          <w:b/>
          <w:color w:val="000000"/>
        </w:rPr>
        <w:t xml:space="preserve">en </w:t>
      </w:r>
      <w:r w:rsidR="002145FA">
        <w:rPr>
          <w:rFonts w:cs="MyriadPro-Regular"/>
          <w:b/>
          <w:color w:val="000000"/>
        </w:rPr>
        <w:t>termes d’objectifs</w:t>
      </w:r>
      <w:r w:rsidR="004C4999">
        <w:rPr>
          <w:rFonts w:cs="MyriadPro-Regular"/>
          <w:b/>
          <w:color w:val="000000"/>
        </w:rPr>
        <w:t xml:space="preserve"> et de publics visés) </w:t>
      </w:r>
      <w:r>
        <w:rPr>
          <w:rFonts w:cs="MyriadPro-Regular"/>
          <w:b/>
          <w:color w:val="000000"/>
        </w:rPr>
        <w:t>de ceux proposés dans les d</w:t>
      </w:r>
      <w:r w:rsidR="00CA00CE">
        <w:rPr>
          <w:rFonts w:cs="MyriadPro-Regular"/>
          <w:b/>
          <w:color w:val="000000"/>
        </w:rPr>
        <w:t>ispositifs régionaux</w:t>
      </w:r>
      <w:r w:rsidR="002260D9">
        <w:rPr>
          <w:rFonts w:cs="MyriadPro-Regular"/>
          <w:b/>
          <w:color w:val="000000"/>
        </w:rPr>
        <w:t>, dont les</w:t>
      </w:r>
      <w:r w:rsidR="00CA00CE">
        <w:rPr>
          <w:rFonts w:cs="MyriadPro-Regular"/>
          <w:b/>
          <w:color w:val="000000"/>
        </w:rPr>
        <w:t xml:space="preserve"> suivants :</w:t>
      </w:r>
    </w:p>
    <w:p w:rsidR="00CA00CE" w:rsidRDefault="00CA00CE" w:rsidP="006D0C0D">
      <w:pPr>
        <w:autoSpaceDE w:val="0"/>
        <w:autoSpaceDN w:val="0"/>
        <w:adjustRightInd w:val="0"/>
        <w:spacing w:after="0" w:line="240" w:lineRule="auto"/>
        <w:jc w:val="both"/>
        <w:rPr>
          <w:rFonts w:cs="MyriadPro-Regular"/>
          <w:b/>
          <w:color w:val="000000"/>
        </w:rPr>
      </w:pPr>
    </w:p>
    <w:p w:rsidR="006D0C0D" w:rsidRPr="007B0129" w:rsidRDefault="006D0C0D" w:rsidP="006D0C0D">
      <w:pPr>
        <w:pStyle w:val="Paragraphedeliste"/>
        <w:numPr>
          <w:ilvl w:val="0"/>
          <w:numId w:val="1"/>
        </w:numPr>
        <w:autoSpaceDE w:val="0"/>
        <w:autoSpaceDN w:val="0"/>
        <w:adjustRightInd w:val="0"/>
        <w:spacing w:after="0" w:line="240" w:lineRule="auto"/>
        <w:jc w:val="both"/>
        <w:rPr>
          <w:rFonts w:cs="MyriadPro-Regular"/>
          <w:color w:val="000000"/>
        </w:rPr>
      </w:pPr>
      <w:r w:rsidRPr="007B0129">
        <w:rPr>
          <w:rFonts w:cs="MyriadPro-Regular"/>
          <w:color w:val="000000"/>
        </w:rPr>
        <w:t>l’Appel à Projet</w:t>
      </w:r>
      <w:r w:rsidR="00B16282" w:rsidRPr="007B0129">
        <w:rPr>
          <w:rFonts w:cs="MyriadPro-Regular"/>
          <w:color w:val="000000"/>
        </w:rPr>
        <w:t>s Développement des actions de prévention et de promotion de la santé des j</w:t>
      </w:r>
      <w:r w:rsidRPr="007B0129">
        <w:rPr>
          <w:rFonts w:cs="MyriadPro-Regular"/>
          <w:color w:val="000000"/>
        </w:rPr>
        <w:t>eunes</w:t>
      </w:r>
    </w:p>
    <w:p w:rsidR="002A1EC0" w:rsidRPr="007B0129" w:rsidRDefault="002A1EC0" w:rsidP="002A1EC0">
      <w:pPr>
        <w:pStyle w:val="Paragraphedeliste"/>
        <w:numPr>
          <w:ilvl w:val="0"/>
          <w:numId w:val="1"/>
        </w:numPr>
        <w:rPr>
          <w:rFonts w:cs="MyriadPro-Regular"/>
          <w:color w:val="000000"/>
        </w:rPr>
      </w:pPr>
      <w:r w:rsidRPr="007B0129">
        <w:rPr>
          <w:rFonts w:cs="MyriadPro-Regular"/>
          <w:color w:val="000000"/>
        </w:rPr>
        <w:t>le dispositif régional de soutien aux actions en matière de politique de la ville</w:t>
      </w:r>
    </w:p>
    <w:p w:rsidR="007C1B90" w:rsidRPr="007B0129" w:rsidRDefault="007C1B90" w:rsidP="006D0C0D">
      <w:pPr>
        <w:pStyle w:val="Paragraphedeliste"/>
        <w:numPr>
          <w:ilvl w:val="0"/>
          <w:numId w:val="1"/>
        </w:numPr>
        <w:autoSpaceDE w:val="0"/>
        <w:autoSpaceDN w:val="0"/>
        <w:adjustRightInd w:val="0"/>
        <w:spacing w:after="0" w:line="240" w:lineRule="auto"/>
        <w:jc w:val="both"/>
        <w:rPr>
          <w:rFonts w:cs="MyriadPro-Regular"/>
          <w:color w:val="000000"/>
        </w:rPr>
      </w:pPr>
      <w:r w:rsidRPr="007B0129">
        <w:rPr>
          <w:rFonts w:cs="MyriadPro-Regular"/>
          <w:color w:val="000000"/>
        </w:rPr>
        <w:t xml:space="preserve">l’Appel à Projets Femmes Hommes </w:t>
      </w:r>
      <w:r w:rsidR="00191EE6" w:rsidRPr="007B0129">
        <w:rPr>
          <w:rFonts w:cs="MyriadPro-Regular"/>
          <w:color w:val="000000"/>
        </w:rPr>
        <w:t>pour les arts et la scène</w:t>
      </w:r>
    </w:p>
    <w:p w:rsidR="006D0C0D" w:rsidRPr="007B0129" w:rsidRDefault="00A810AD" w:rsidP="006D0C0D">
      <w:pPr>
        <w:pStyle w:val="Paragraphedeliste"/>
        <w:numPr>
          <w:ilvl w:val="0"/>
          <w:numId w:val="1"/>
        </w:numPr>
        <w:autoSpaceDE w:val="0"/>
        <w:autoSpaceDN w:val="0"/>
        <w:adjustRightInd w:val="0"/>
        <w:spacing w:after="0" w:line="240" w:lineRule="auto"/>
        <w:jc w:val="both"/>
        <w:rPr>
          <w:rFonts w:cs="MyriadPro-Regular"/>
        </w:rPr>
      </w:pPr>
      <w:r w:rsidRPr="007B0129">
        <w:rPr>
          <w:rFonts w:cs="MyriadPro-Regular"/>
        </w:rPr>
        <w:t>l’Appel à P</w:t>
      </w:r>
      <w:r w:rsidR="006D0C0D" w:rsidRPr="007B0129">
        <w:rPr>
          <w:rFonts w:cs="MyriadPro-Regular"/>
        </w:rPr>
        <w:t>rojets Occ</w:t>
      </w:r>
      <w:r w:rsidRPr="007B0129">
        <w:rPr>
          <w:rFonts w:cs="MyriadPro-Regular"/>
        </w:rPr>
        <w:t>it’A</w:t>
      </w:r>
      <w:r w:rsidR="006D0C0D" w:rsidRPr="007B0129">
        <w:rPr>
          <w:rFonts w:cs="MyriadPro-Regular"/>
        </w:rPr>
        <w:t>venir</w:t>
      </w:r>
    </w:p>
    <w:p w:rsidR="006D0C0D" w:rsidRDefault="006D0C0D" w:rsidP="006D0C0D">
      <w:pPr>
        <w:autoSpaceDE w:val="0"/>
        <w:autoSpaceDN w:val="0"/>
        <w:adjustRightInd w:val="0"/>
        <w:spacing w:after="0" w:line="240" w:lineRule="auto"/>
        <w:jc w:val="both"/>
        <w:rPr>
          <w:rFonts w:cs="MyriadPro-Regular"/>
          <w:b/>
          <w:color w:val="000000"/>
        </w:rPr>
      </w:pPr>
    </w:p>
    <w:p w:rsidR="0083343C" w:rsidRDefault="007B0129" w:rsidP="0083343C">
      <w:pPr>
        <w:autoSpaceDE w:val="0"/>
        <w:autoSpaceDN w:val="0"/>
        <w:adjustRightInd w:val="0"/>
        <w:spacing w:after="0" w:line="240" w:lineRule="auto"/>
        <w:jc w:val="center"/>
        <w:rPr>
          <w:rFonts w:cs="AkzidenzGroteskBE-BoldCn"/>
          <w:bCs/>
        </w:rPr>
      </w:pPr>
      <w:r>
        <w:rPr>
          <w:rFonts w:cs="AkzidenzGroteskBE-BoldCn"/>
          <w:bCs/>
        </w:rPr>
        <w:t>*</w:t>
      </w:r>
      <w:r w:rsidR="0083343C">
        <w:rPr>
          <w:rFonts w:cs="AkzidenzGroteskBE-BoldCn"/>
          <w:bCs/>
        </w:rPr>
        <w:t>**</w:t>
      </w:r>
    </w:p>
    <w:p w:rsidR="008D060C" w:rsidRDefault="008D060C" w:rsidP="006753D9">
      <w:pPr>
        <w:autoSpaceDE w:val="0"/>
        <w:autoSpaceDN w:val="0"/>
        <w:adjustRightInd w:val="0"/>
        <w:spacing w:after="0" w:line="240" w:lineRule="auto"/>
        <w:jc w:val="both"/>
        <w:rPr>
          <w:rFonts w:cs="MyriadPro-Regular"/>
          <w:color w:val="000000"/>
        </w:rPr>
      </w:pPr>
      <w:r>
        <w:rPr>
          <w:rFonts w:cs="MyriadPro-Regular"/>
          <w:color w:val="000000"/>
        </w:rPr>
        <w:t>D</w:t>
      </w:r>
      <w:r w:rsidR="006753D9" w:rsidRPr="00CF409C">
        <w:rPr>
          <w:rFonts w:cs="MyriadPro-Regular"/>
          <w:color w:val="000000"/>
        </w:rPr>
        <w:t>es objectifs spécifiques</w:t>
      </w:r>
      <w:r w:rsidR="005C115C">
        <w:rPr>
          <w:rFonts w:cs="MyriadPro-Regular"/>
          <w:color w:val="000000"/>
        </w:rPr>
        <w:t xml:space="preserve"> et des critères d’appréciation </w:t>
      </w:r>
      <w:r w:rsidR="006753D9">
        <w:rPr>
          <w:rFonts w:cs="MyriadPro-Regular"/>
          <w:color w:val="000000"/>
        </w:rPr>
        <w:t>à chaque volet</w:t>
      </w:r>
      <w:r>
        <w:rPr>
          <w:rFonts w:cs="MyriadPro-Regular"/>
          <w:color w:val="000000"/>
        </w:rPr>
        <w:t xml:space="preserve"> sont définis</w:t>
      </w:r>
      <w:r w:rsidR="006753D9" w:rsidRPr="00CF409C">
        <w:rPr>
          <w:rFonts w:cs="MyriadPro-Regular"/>
          <w:color w:val="000000"/>
        </w:rPr>
        <w:t xml:space="preserve">. </w:t>
      </w:r>
    </w:p>
    <w:p w:rsidR="0030163C" w:rsidRDefault="0030163C" w:rsidP="006753D9">
      <w:pPr>
        <w:autoSpaceDE w:val="0"/>
        <w:autoSpaceDN w:val="0"/>
        <w:adjustRightInd w:val="0"/>
        <w:spacing w:after="0" w:line="240" w:lineRule="auto"/>
        <w:jc w:val="both"/>
        <w:rPr>
          <w:rFonts w:cs="MyriadPro-Regular"/>
          <w:color w:val="000000"/>
        </w:rPr>
      </w:pPr>
    </w:p>
    <w:p w:rsidR="006753D9" w:rsidRDefault="006753D9" w:rsidP="006753D9">
      <w:pPr>
        <w:autoSpaceDE w:val="0"/>
        <w:autoSpaceDN w:val="0"/>
        <w:adjustRightInd w:val="0"/>
        <w:spacing w:after="0" w:line="240" w:lineRule="auto"/>
        <w:jc w:val="both"/>
        <w:rPr>
          <w:rFonts w:cs="MyriadPro-Regular"/>
          <w:color w:val="000000"/>
        </w:rPr>
      </w:pPr>
      <w:r w:rsidRPr="00CF409C">
        <w:rPr>
          <w:rFonts w:cs="MyriadPro-Regular"/>
          <w:color w:val="000000"/>
        </w:rPr>
        <w:t>En revanche, les bénéficiaires,</w:t>
      </w:r>
      <w:r w:rsidR="009274FF">
        <w:rPr>
          <w:rFonts w:cs="MyriadPro-Regular"/>
          <w:color w:val="000000"/>
        </w:rPr>
        <w:t xml:space="preserve"> le calendrier,</w:t>
      </w:r>
      <w:r w:rsidRPr="00CF409C">
        <w:rPr>
          <w:rFonts w:cs="MyriadPro-Regular"/>
          <w:color w:val="000000"/>
        </w:rPr>
        <w:t xml:space="preserve"> les dépenses éligibles, </w:t>
      </w:r>
      <w:r w:rsidR="009274FF">
        <w:rPr>
          <w:rFonts w:cs="MyriadPro-Regular"/>
          <w:color w:val="000000"/>
        </w:rPr>
        <w:t xml:space="preserve">les caractéristiques de l’aide régionale (montant, modalités et rythme de versement), </w:t>
      </w:r>
      <w:r w:rsidRPr="00CF409C">
        <w:rPr>
          <w:rFonts w:cs="MyriadPro-Regular"/>
          <w:color w:val="000000"/>
        </w:rPr>
        <w:t>la valorisation des projets</w:t>
      </w:r>
      <w:r w:rsidR="009274FF">
        <w:rPr>
          <w:rFonts w:cs="MyriadPro-Regular"/>
          <w:color w:val="000000"/>
        </w:rPr>
        <w:t xml:space="preserve"> et le dépôt des candidatures </w:t>
      </w:r>
      <w:r w:rsidRPr="00CF409C">
        <w:rPr>
          <w:rFonts w:cs="MyriadPro-Regular"/>
          <w:color w:val="000000"/>
        </w:rPr>
        <w:t xml:space="preserve">sont communs aux </w:t>
      </w:r>
      <w:r w:rsidR="00FD63CC">
        <w:rPr>
          <w:rFonts w:cs="MyriadPro-Regular"/>
          <w:color w:val="000000"/>
        </w:rPr>
        <w:t>2</w:t>
      </w:r>
      <w:r w:rsidRPr="00CF409C">
        <w:rPr>
          <w:rFonts w:cs="MyriadPro-Regular"/>
          <w:color w:val="000000"/>
        </w:rPr>
        <w:t xml:space="preserve"> volets.</w:t>
      </w:r>
    </w:p>
    <w:p w:rsidR="00CA489D" w:rsidRDefault="00CA489D" w:rsidP="006753D9">
      <w:pPr>
        <w:autoSpaceDE w:val="0"/>
        <w:autoSpaceDN w:val="0"/>
        <w:adjustRightInd w:val="0"/>
        <w:spacing w:after="0" w:line="240" w:lineRule="auto"/>
        <w:jc w:val="both"/>
        <w:rPr>
          <w:rFonts w:cs="MyriadPro-Regular"/>
          <w:color w:val="000000"/>
        </w:rPr>
      </w:pPr>
    </w:p>
    <w:p w:rsidR="00CF409C" w:rsidRPr="009E200D" w:rsidRDefault="00CF409C" w:rsidP="00CF40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MyriadPro-Regular"/>
          <w:color w:val="000000"/>
          <w:sz w:val="16"/>
          <w:szCs w:val="16"/>
        </w:rPr>
      </w:pPr>
    </w:p>
    <w:p w:rsidR="00CF409C" w:rsidRPr="00CF409C" w:rsidRDefault="00CF409C" w:rsidP="00CF40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MyriadPro-Regular"/>
          <w:b/>
          <w:color w:val="000000"/>
        </w:rPr>
      </w:pPr>
      <w:r w:rsidRPr="00CF409C">
        <w:rPr>
          <w:rFonts w:cs="MyriadPro-Regular"/>
          <w:b/>
          <w:color w:val="000000"/>
        </w:rPr>
        <w:t xml:space="preserve">Volet </w:t>
      </w:r>
      <w:r>
        <w:rPr>
          <w:rFonts w:cs="MyriadPro-Regular"/>
          <w:b/>
          <w:color w:val="000000"/>
        </w:rPr>
        <w:t>1</w:t>
      </w:r>
      <w:r w:rsidRPr="00CF409C">
        <w:rPr>
          <w:rFonts w:cs="MyriadPro-Regular"/>
          <w:b/>
          <w:color w:val="000000"/>
        </w:rPr>
        <w:t xml:space="preserve"> : </w:t>
      </w:r>
      <w:r w:rsidR="0030163C">
        <w:rPr>
          <w:rFonts w:cs="MyriadPro-Regular"/>
          <w:b/>
          <w:color w:val="000000"/>
        </w:rPr>
        <w:t>Agir p</w:t>
      </w:r>
      <w:r w:rsidR="0030163C" w:rsidRPr="003D7A8F">
        <w:rPr>
          <w:rFonts w:cs="MyriadPro-Regular"/>
          <w:b/>
          <w:color w:val="000000"/>
        </w:rPr>
        <w:t xml:space="preserve">our </w:t>
      </w:r>
      <w:r w:rsidR="0030163C">
        <w:rPr>
          <w:rFonts w:cs="MyriadPro-Regular"/>
          <w:b/>
          <w:color w:val="000000"/>
        </w:rPr>
        <w:t>favoriser l’</w:t>
      </w:r>
      <w:r w:rsidR="0030163C" w:rsidRPr="003D7A8F">
        <w:rPr>
          <w:rFonts w:cs="MyriadPro-Regular"/>
          <w:b/>
          <w:color w:val="000000"/>
        </w:rPr>
        <w:t xml:space="preserve">égalité professionnelle </w:t>
      </w:r>
      <w:r w:rsidR="0030163C">
        <w:rPr>
          <w:rFonts w:cs="MyriadPro-Regular"/>
          <w:b/>
          <w:color w:val="000000"/>
        </w:rPr>
        <w:t>dans l’emploi</w:t>
      </w:r>
    </w:p>
    <w:p w:rsidR="00CF409C" w:rsidRPr="009E200D" w:rsidRDefault="00CF409C" w:rsidP="00CF40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MyriadPro-Regular"/>
          <w:color w:val="000000"/>
          <w:sz w:val="16"/>
          <w:szCs w:val="16"/>
        </w:rPr>
      </w:pPr>
    </w:p>
    <w:p w:rsidR="006753D9" w:rsidRDefault="006753D9" w:rsidP="00CF409C">
      <w:pPr>
        <w:autoSpaceDE w:val="0"/>
        <w:autoSpaceDN w:val="0"/>
        <w:adjustRightInd w:val="0"/>
        <w:spacing w:after="0" w:line="240" w:lineRule="auto"/>
        <w:rPr>
          <w:rFonts w:cs="MyriadPro-Bold"/>
          <w:b/>
          <w:bCs/>
          <w:color w:val="000000"/>
        </w:rPr>
      </w:pPr>
    </w:p>
    <w:p w:rsidR="002A4C45" w:rsidRPr="002A4C45" w:rsidRDefault="002A4C45" w:rsidP="006373AD">
      <w:pPr>
        <w:autoSpaceDE w:val="0"/>
        <w:autoSpaceDN w:val="0"/>
        <w:adjustRightInd w:val="0"/>
        <w:spacing w:after="0" w:line="240" w:lineRule="auto"/>
        <w:jc w:val="both"/>
        <w:rPr>
          <w:rFonts w:cs="MyriadPro-Regular"/>
          <w:b/>
          <w:color w:val="000000"/>
          <w:u w:val="single"/>
        </w:rPr>
      </w:pPr>
      <w:r w:rsidRPr="002A4C45">
        <w:rPr>
          <w:rFonts w:cs="MyriadPro-Regular"/>
          <w:b/>
          <w:color w:val="000000"/>
          <w:u w:val="single"/>
        </w:rPr>
        <w:t>Objectifs spécifiques</w:t>
      </w:r>
    </w:p>
    <w:p w:rsidR="0030163C" w:rsidRDefault="0030163C" w:rsidP="006373AD">
      <w:pPr>
        <w:autoSpaceDE w:val="0"/>
        <w:autoSpaceDN w:val="0"/>
        <w:adjustRightInd w:val="0"/>
        <w:spacing w:after="0" w:line="240" w:lineRule="auto"/>
        <w:jc w:val="both"/>
        <w:rPr>
          <w:rFonts w:cs="MyriadPro-Regular"/>
          <w:color w:val="000000"/>
        </w:rPr>
      </w:pPr>
    </w:p>
    <w:p w:rsidR="00FD63CC" w:rsidRDefault="006373AD" w:rsidP="006373AD">
      <w:pPr>
        <w:autoSpaceDE w:val="0"/>
        <w:autoSpaceDN w:val="0"/>
        <w:adjustRightInd w:val="0"/>
        <w:spacing w:after="0" w:line="240" w:lineRule="auto"/>
        <w:jc w:val="both"/>
        <w:rPr>
          <w:rFonts w:cs="MyriadPro-Regular"/>
          <w:color w:val="000000"/>
        </w:rPr>
      </w:pPr>
      <w:r w:rsidRPr="00BA4AAA">
        <w:rPr>
          <w:rFonts w:cs="MyriadPro-Regular"/>
          <w:color w:val="000000"/>
        </w:rPr>
        <w:t xml:space="preserve">Le volet 1 </w:t>
      </w:r>
      <w:r w:rsidR="008D51CB" w:rsidRPr="00CF409C">
        <w:rPr>
          <w:rFonts w:cs="MyriadPro-Regular"/>
          <w:color w:val="000000"/>
        </w:rPr>
        <w:t>de l’</w:t>
      </w:r>
      <w:r w:rsidR="008D51CB">
        <w:rPr>
          <w:rFonts w:cs="MyriadPro-Regular"/>
          <w:color w:val="000000"/>
        </w:rPr>
        <w:t>A</w:t>
      </w:r>
      <w:r w:rsidR="008D51CB" w:rsidRPr="00CF409C">
        <w:rPr>
          <w:rFonts w:cs="MyriadPro-Regular"/>
          <w:color w:val="000000"/>
        </w:rPr>
        <w:t xml:space="preserve">ppel à </w:t>
      </w:r>
      <w:r w:rsidR="008D51CB">
        <w:rPr>
          <w:rFonts w:cs="MyriadPro-Regular"/>
          <w:color w:val="000000"/>
        </w:rPr>
        <w:t>P</w:t>
      </w:r>
      <w:r w:rsidR="008D51CB" w:rsidRPr="00CF409C">
        <w:rPr>
          <w:rFonts w:cs="MyriadPro-Regular"/>
          <w:color w:val="000000"/>
        </w:rPr>
        <w:t xml:space="preserve">rojets </w:t>
      </w:r>
      <w:r w:rsidRPr="00A14E45">
        <w:rPr>
          <w:rFonts w:cs="MyriadPro-Regular"/>
          <w:b/>
          <w:color w:val="000000"/>
        </w:rPr>
        <w:t>«</w:t>
      </w:r>
      <w:r w:rsidR="0030163C">
        <w:rPr>
          <w:rFonts w:cs="MyriadPro-Regular"/>
          <w:b/>
          <w:color w:val="000000"/>
        </w:rPr>
        <w:t xml:space="preserve"> Agir p</w:t>
      </w:r>
      <w:r w:rsidR="0030163C" w:rsidRPr="003D7A8F">
        <w:rPr>
          <w:rFonts w:cs="MyriadPro-Regular"/>
          <w:b/>
          <w:color w:val="000000"/>
        </w:rPr>
        <w:t xml:space="preserve">our </w:t>
      </w:r>
      <w:r w:rsidR="0030163C">
        <w:rPr>
          <w:rFonts w:cs="MyriadPro-Regular"/>
          <w:b/>
          <w:color w:val="000000"/>
        </w:rPr>
        <w:t>favoriser l’</w:t>
      </w:r>
      <w:r w:rsidR="0030163C" w:rsidRPr="003D7A8F">
        <w:rPr>
          <w:rFonts w:cs="MyriadPro-Regular"/>
          <w:b/>
          <w:color w:val="000000"/>
        </w:rPr>
        <w:t xml:space="preserve">égalité professionnelle </w:t>
      </w:r>
      <w:r w:rsidR="0030163C">
        <w:rPr>
          <w:rFonts w:cs="MyriadPro-Regular"/>
          <w:b/>
          <w:color w:val="000000"/>
        </w:rPr>
        <w:t xml:space="preserve">dans l’emploi </w:t>
      </w:r>
      <w:r w:rsidRPr="00A14E45">
        <w:rPr>
          <w:rFonts w:cs="MyriadPro-Regular"/>
          <w:b/>
          <w:color w:val="000000"/>
        </w:rPr>
        <w:t>»</w:t>
      </w:r>
      <w:r w:rsidRPr="00CF409C">
        <w:rPr>
          <w:rFonts w:cs="MyriadPro-Regular"/>
          <w:color w:val="000000"/>
        </w:rPr>
        <w:t xml:space="preserve"> </w:t>
      </w:r>
      <w:r w:rsidR="00BA4AAA">
        <w:rPr>
          <w:rFonts w:cs="MyriadPro-Regular"/>
          <w:color w:val="000000"/>
        </w:rPr>
        <w:t xml:space="preserve"> </w:t>
      </w:r>
      <w:r>
        <w:rPr>
          <w:rFonts w:cs="MyriadPro-Regular"/>
          <w:color w:val="000000"/>
        </w:rPr>
        <w:t xml:space="preserve">pour une </w:t>
      </w:r>
      <w:r w:rsidRPr="00CF409C">
        <w:rPr>
          <w:rFonts w:cs="MyriadPro-Regular"/>
          <w:color w:val="000000"/>
        </w:rPr>
        <w:t>égalité</w:t>
      </w:r>
      <w:r>
        <w:rPr>
          <w:rFonts w:cs="MyriadPro-Regular"/>
          <w:color w:val="000000"/>
        </w:rPr>
        <w:t xml:space="preserve"> réelle</w:t>
      </w:r>
      <w:r w:rsidRPr="00CF409C">
        <w:rPr>
          <w:rFonts w:cs="MyriadPro-Regular"/>
          <w:color w:val="000000"/>
        </w:rPr>
        <w:t xml:space="preserve"> femmes-hommes en </w:t>
      </w:r>
      <w:r w:rsidR="004B6C70">
        <w:rPr>
          <w:rFonts w:cs="MyriadPro-Regular"/>
          <w:color w:val="000000"/>
        </w:rPr>
        <w:t>Occitanie</w:t>
      </w:r>
      <w:r w:rsidRPr="00CF409C">
        <w:rPr>
          <w:rFonts w:cs="MyriadPro-Regular"/>
          <w:color w:val="000000"/>
        </w:rPr>
        <w:t xml:space="preserve"> vise à soutenir les </w:t>
      </w:r>
      <w:r w:rsidRPr="00DD5592">
        <w:rPr>
          <w:rFonts w:cs="MyriadPro-Regular"/>
          <w:b/>
          <w:color w:val="000000"/>
        </w:rPr>
        <w:t>actions</w:t>
      </w:r>
      <w:r w:rsidR="002B0396">
        <w:rPr>
          <w:rFonts w:cs="MyriadPro-Regular"/>
          <w:b/>
          <w:color w:val="000000"/>
        </w:rPr>
        <w:t xml:space="preserve"> de sensibilisation, d’accompagnement </w:t>
      </w:r>
      <w:r w:rsidRPr="00DD5592">
        <w:rPr>
          <w:rFonts w:cs="MyriadPro-Regular"/>
          <w:b/>
          <w:color w:val="000000"/>
        </w:rPr>
        <w:t>en direction des entreprises</w:t>
      </w:r>
      <w:r w:rsidR="002B0396">
        <w:rPr>
          <w:rFonts w:cs="MyriadPro-Regular"/>
          <w:b/>
          <w:color w:val="000000"/>
        </w:rPr>
        <w:t xml:space="preserve"> et des acteurs économiques</w:t>
      </w:r>
      <w:r w:rsidRPr="00CF409C">
        <w:rPr>
          <w:rFonts w:cs="MyriadPro-Regular"/>
          <w:color w:val="000000"/>
        </w:rPr>
        <w:t xml:space="preserve"> qui promeuvent l’égalité professionnelle.</w:t>
      </w:r>
      <w:r>
        <w:rPr>
          <w:rFonts w:cs="MyriadPro-Regular"/>
          <w:color w:val="000000"/>
        </w:rPr>
        <w:t xml:space="preserve"> </w:t>
      </w:r>
    </w:p>
    <w:p w:rsidR="002D6F22" w:rsidRDefault="002D6F22" w:rsidP="006373AD">
      <w:pPr>
        <w:autoSpaceDE w:val="0"/>
        <w:autoSpaceDN w:val="0"/>
        <w:adjustRightInd w:val="0"/>
        <w:spacing w:after="0" w:line="240" w:lineRule="auto"/>
        <w:jc w:val="both"/>
        <w:rPr>
          <w:rFonts w:cs="MyriadPro-Regular"/>
          <w:color w:val="000000"/>
        </w:rPr>
      </w:pPr>
    </w:p>
    <w:p w:rsidR="006373AD" w:rsidRDefault="006373AD" w:rsidP="006373AD">
      <w:pPr>
        <w:autoSpaceDE w:val="0"/>
        <w:autoSpaceDN w:val="0"/>
        <w:adjustRightInd w:val="0"/>
        <w:spacing w:after="0" w:line="240" w:lineRule="auto"/>
        <w:jc w:val="both"/>
        <w:rPr>
          <w:rFonts w:cs="MyriadPro-Regular"/>
          <w:color w:val="000000"/>
        </w:rPr>
      </w:pPr>
      <w:r w:rsidRPr="00CF409C">
        <w:rPr>
          <w:rFonts w:cs="MyriadPro-Regular"/>
          <w:color w:val="000000"/>
        </w:rPr>
        <w:t>Les objectifs du volet</w:t>
      </w:r>
      <w:r w:rsidR="00BA4AAA">
        <w:rPr>
          <w:rFonts w:cs="MyriadPro-Regular"/>
          <w:color w:val="000000"/>
        </w:rPr>
        <w:t xml:space="preserve"> 1</w:t>
      </w:r>
      <w:r w:rsidRPr="00CF409C">
        <w:rPr>
          <w:rFonts w:cs="MyriadPro-Regular"/>
          <w:color w:val="000000"/>
        </w:rPr>
        <w:t xml:space="preserve">  </w:t>
      </w:r>
      <w:r w:rsidR="002B0396" w:rsidRPr="00A14E45">
        <w:rPr>
          <w:rFonts w:cs="MyriadPro-Regular"/>
          <w:b/>
          <w:color w:val="000000"/>
        </w:rPr>
        <w:t>«</w:t>
      </w:r>
      <w:r w:rsidR="002B0396">
        <w:rPr>
          <w:rFonts w:cs="MyriadPro-Regular"/>
          <w:b/>
          <w:color w:val="000000"/>
        </w:rPr>
        <w:t xml:space="preserve"> Agir p</w:t>
      </w:r>
      <w:r w:rsidR="002B0396" w:rsidRPr="003D7A8F">
        <w:rPr>
          <w:rFonts w:cs="MyriadPro-Regular"/>
          <w:b/>
          <w:color w:val="000000"/>
        </w:rPr>
        <w:t xml:space="preserve">our </w:t>
      </w:r>
      <w:r w:rsidR="002B0396">
        <w:rPr>
          <w:rFonts w:cs="MyriadPro-Regular"/>
          <w:b/>
          <w:color w:val="000000"/>
        </w:rPr>
        <w:t>favoriser l’</w:t>
      </w:r>
      <w:r w:rsidR="002B0396" w:rsidRPr="003D7A8F">
        <w:rPr>
          <w:rFonts w:cs="MyriadPro-Regular"/>
          <w:b/>
          <w:color w:val="000000"/>
        </w:rPr>
        <w:t xml:space="preserve">égalité professionnelle </w:t>
      </w:r>
      <w:r w:rsidR="002B0396">
        <w:rPr>
          <w:rFonts w:cs="MyriadPro-Regular"/>
          <w:b/>
          <w:color w:val="000000"/>
        </w:rPr>
        <w:t xml:space="preserve">dans l’emploi </w:t>
      </w:r>
      <w:r w:rsidR="002B0396" w:rsidRPr="00A14E45">
        <w:rPr>
          <w:rFonts w:cs="MyriadPro-Regular"/>
          <w:b/>
          <w:color w:val="000000"/>
        </w:rPr>
        <w:t>»</w:t>
      </w:r>
      <w:r w:rsidR="002B0396" w:rsidRPr="00CF409C">
        <w:rPr>
          <w:rFonts w:cs="MyriadPro-Regular"/>
          <w:color w:val="000000"/>
        </w:rPr>
        <w:t xml:space="preserve"> </w:t>
      </w:r>
      <w:r w:rsidR="002B0396">
        <w:rPr>
          <w:rFonts w:cs="MyriadPro-Regular"/>
          <w:color w:val="000000"/>
        </w:rPr>
        <w:t xml:space="preserve"> </w:t>
      </w:r>
      <w:r w:rsidR="00295239">
        <w:rPr>
          <w:rFonts w:cs="MyriadPro-Regular"/>
          <w:color w:val="000000"/>
        </w:rPr>
        <w:t>sont</w:t>
      </w:r>
      <w:r w:rsidRPr="00CF409C">
        <w:rPr>
          <w:rFonts w:cs="MyriadPro-Regular"/>
          <w:color w:val="000000"/>
        </w:rPr>
        <w:t xml:space="preserve"> de </w:t>
      </w:r>
      <w:r w:rsidRPr="00555521">
        <w:rPr>
          <w:rFonts w:cs="MyriadPro-Regular"/>
          <w:b/>
          <w:color w:val="000000"/>
        </w:rPr>
        <w:t>favoriser</w:t>
      </w:r>
      <w:r w:rsidRPr="00CF409C">
        <w:rPr>
          <w:rFonts w:cs="MyriadPro-Regular"/>
          <w:color w:val="000000"/>
        </w:rPr>
        <w:t xml:space="preserve"> </w:t>
      </w:r>
      <w:r w:rsidRPr="009944E1">
        <w:rPr>
          <w:rFonts w:cs="MyriadPro-Regular"/>
          <w:b/>
          <w:color w:val="000000"/>
        </w:rPr>
        <w:t>au-delà du respect de la réglementation</w:t>
      </w:r>
      <w:r w:rsidRPr="00CF409C">
        <w:rPr>
          <w:rFonts w:cs="MyriadPro-Regular"/>
          <w:color w:val="000000"/>
        </w:rPr>
        <w:t xml:space="preserve">, l’égalité professionnelle dans les </w:t>
      </w:r>
      <w:r w:rsidRPr="009944E1">
        <w:rPr>
          <w:rFonts w:cs="MyriadPro-Regular"/>
          <w:b/>
          <w:color w:val="000000"/>
        </w:rPr>
        <w:t>TPE</w:t>
      </w:r>
      <w:r w:rsidR="002B0396">
        <w:rPr>
          <w:rFonts w:cs="MyriadPro-Regular"/>
          <w:b/>
          <w:color w:val="000000"/>
        </w:rPr>
        <w:t xml:space="preserve">, les </w:t>
      </w:r>
      <w:r w:rsidRPr="009944E1">
        <w:rPr>
          <w:rFonts w:cs="MyriadPro-Regular"/>
          <w:b/>
          <w:color w:val="000000"/>
        </w:rPr>
        <w:t>PME</w:t>
      </w:r>
      <w:r w:rsidR="002B0396">
        <w:rPr>
          <w:rFonts w:cs="MyriadPro-Regular"/>
          <w:b/>
          <w:color w:val="000000"/>
        </w:rPr>
        <w:t xml:space="preserve"> et les grandes entreprises</w:t>
      </w:r>
      <w:r w:rsidRPr="00CF409C">
        <w:rPr>
          <w:rFonts w:cs="MyriadPro-Regular"/>
          <w:color w:val="000000"/>
        </w:rPr>
        <w:t xml:space="preserve"> en mobilisant tous les </w:t>
      </w:r>
      <w:r w:rsidRPr="009944E1">
        <w:rPr>
          <w:rFonts w:cs="MyriadPro-Regular"/>
          <w:b/>
          <w:color w:val="000000"/>
        </w:rPr>
        <w:t>acteur</w:t>
      </w:r>
      <w:r w:rsidR="008D51CB">
        <w:rPr>
          <w:rFonts w:cs="MyriadPro-Regular"/>
          <w:b/>
          <w:color w:val="000000"/>
        </w:rPr>
        <w:t>.</w:t>
      </w:r>
      <w:r>
        <w:rPr>
          <w:rFonts w:cs="MyriadPro-Regular"/>
          <w:b/>
          <w:color w:val="000000"/>
        </w:rPr>
        <w:t>rice</w:t>
      </w:r>
      <w:r w:rsidR="008D51CB">
        <w:rPr>
          <w:rFonts w:cs="MyriadPro-Regular"/>
          <w:b/>
          <w:color w:val="000000"/>
        </w:rPr>
        <w:t>.</w:t>
      </w:r>
      <w:r>
        <w:rPr>
          <w:rFonts w:cs="MyriadPro-Regular"/>
          <w:b/>
          <w:color w:val="000000"/>
        </w:rPr>
        <w:t>s</w:t>
      </w:r>
      <w:r w:rsidRPr="009944E1">
        <w:rPr>
          <w:rFonts w:cs="MyriadPro-Regular"/>
          <w:b/>
          <w:color w:val="000000"/>
        </w:rPr>
        <w:t xml:space="preserve"> de </w:t>
      </w:r>
      <w:r w:rsidR="002B0396">
        <w:rPr>
          <w:rFonts w:cs="MyriadPro-Regular"/>
          <w:b/>
          <w:color w:val="000000"/>
        </w:rPr>
        <w:t>l’économie</w:t>
      </w:r>
      <w:r w:rsidRPr="00CF409C">
        <w:rPr>
          <w:rFonts w:cs="MyriadPro-Regular"/>
          <w:color w:val="000000"/>
        </w:rPr>
        <w:t xml:space="preserve"> par :</w:t>
      </w:r>
    </w:p>
    <w:p w:rsidR="006373AD" w:rsidRPr="00CF409C" w:rsidRDefault="006373AD" w:rsidP="006373AD">
      <w:pPr>
        <w:autoSpaceDE w:val="0"/>
        <w:autoSpaceDN w:val="0"/>
        <w:adjustRightInd w:val="0"/>
        <w:spacing w:after="0" w:line="240" w:lineRule="auto"/>
        <w:ind w:left="708"/>
        <w:jc w:val="both"/>
        <w:rPr>
          <w:rFonts w:cs="MyriadPro-Regular"/>
          <w:color w:val="000000"/>
        </w:rPr>
      </w:pPr>
      <w:r w:rsidRPr="00CF409C">
        <w:rPr>
          <w:rFonts w:cs="MyriadPro-Regular"/>
          <w:color w:val="000000"/>
        </w:rPr>
        <w:t xml:space="preserve">o </w:t>
      </w:r>
      <w:r w:rsidRPr="009944E1">
        <w:rPr>
          <w:rFonts w:cs="MyriadPro-Regular"/>
          <w:b/>
          <w:color w:val="000000"/>
        </w:rPr>
        <w:t>l’information, la sensibilisation et la formation des TPE-PME</w:t>
      </w:r>
      <w:r w:rsidRPr="00CF409C">
        <w:rPr>
          <w:rFonts w:cs="MyriadPro-Regular"/>
          <w:color w:val="000000"/>
        </w:rPr>
        <w:t xml:space="preserve"> dans le territoire en s’appuyant sur les </w:t>
      </w:r>
      <w:r w:rsidRPr="009944E1">
        <w:rPr>
          <w:rFonts w:cs="MyriadPro-Regular"/>
          <w:b/>
          <w:color w:val="000000"/>
        </w:rPr>
        <w:t>partenaires sociaux</w:t>
      </w:r>
      <w:r w:rsidRPr="00CF409C">
        <w:rPr>
          <w:rFonts w:cs="MyriadPro-Regular"/>
          <w:color w:val="000000"/>
        </w:rPr>
        <w:t xml:space="preserve"> et les partenaires </w:t>
      </w:r>
      <w:r w:rsidRPr="009944E1">
        <w:rPr>
          <w:rFonts w:cs="MyriadPro-Regular"/>
          <w:b/>
          <w:color w:val="000000"/>
        </w:rPr>
        <w:t>relais</w:t>
      </w:r>
      <w:r w:rsidRPr="00CF409C">
        <w:rPr>
          <w:rFonts w:cs="MyriadPro-Regular"/>
          <w:color w:val="000000"/>
        </w:rPr>
        <w:t xml:space="preserve"> (branches professionnelles, chambres consulaires, commissions paritaires locales, services publics de l’emploi locaux et départementaux, </w:t>
      </w:r>
      <w:r>
        <w:rPr>
          <w:rFonts w:cs="MyriadPro-Regular"/>
          <w:color w:val="000000"/>
        </w:rPr>
        <w:t xml:space="preserve">Maisons de la Région, </w:t>
      </w:r>
      <w:r w:rsidR="002B0396">
        <w:rPr>
          <w:rFonts w:cs="MyriadPro-Regular"/>
          <w:color w:val="000000"/>
        </w:rPr>
        <w:t>etc</w:t>
      </w:r>
      <w:r w:rsidRPr="00CF409C">
        <w:rPr>
          <w:rFonts w:cs="MyriadPro-Regular"/>
          <w:color w:val="000000"/>
        </w:rPr>
        <w:t>…)</w:t>
      </w:r>
      <w:r>
        <w:rPr>
          <w:rFonts w:cs="MyriadPro-Regular"/>
          <w:color w:val="000000"/>
        </w:rPr>
        <w:t> ;</w:t>
      </w:r>
    </w:p>
    <w:p w:rsidR="006373AD" w:rsidRPr="00CF409C" w:rsidRDefault="006373AD" w:rsidP="006373AD">
      <w:pPr>
        <w:autoSpaceDE w:val="0"/>
        <w:autoSpaceDN w:val="0"/>
        <w:adjustRightInd w:val="0"/>
        <w:spacing w:after="0" w:line="240" w:lineRule="auto"/>
        <w:ind w:left="708"/>
        <w:jc w:val="both"/>
        <w:rPr>
          <w:rFonts w:cs="MyriadPro-Regular"/>
          <w:color w:val="000000"/>
        </w:rPr>
      </w:pPr>
      <w:r w:rsidRPr="00CF409C">
        <w:rPr>
          <w:rFonts w:cs="MyriadPro-Regular"/>
          <w:color w:val="000000"/>
        </w:rPr>
        <w:t xml:space="preserve">o </w:t>
      </w:r>
      <w:r w:rsidRPr="00555521">
        <w:rPr>
          <w:rFonts w:cs="MyriadPro-Regular"/>
          <w:b/>
          <w:color w:val="000000"/>
        </w:rPr>
        <w:t>l’amélioration</w:t>
      </w:r>
      <w:r w:rsidRPr="00CF409C">
        <w:rPr>
          <w:rFonts w:cs="MyriadPro-Regular"/>
          <w:color w:val="000000"/>
        </w:rPr>
        <w:t xml:space="preserve"> de la </w:t>
      </w:r>
      <w:r w:rsidRPr="009944E1">
        <w:rPr>
          <w:rFonts w:cs="MyriadPro-Regular"/>
          <w:b/>
          <w:color w:val="000000"/>
        </w:rPr>
        <w:t>visibilité</w:t>
      </w:r>
      <w:r w:rsidRPr="00CF409C">
        <w:rPr>
          <w:rFonts w:cs="MyriadPro-Regular"/>
          <w:color w:val="000000"/>
        </w:rPr>
        <w:t xml:space="preserve"> et la promotion des actions innovantes menées par les entreprises</w:t>
      </w:r>
      <w:r>
        <w:rPr>
          <w:rFonts w:cs="MyriadPro-Regular"/>
          <w:color w:val="000000"/>
        </w:rPr>
        <w:t xml:space="preserve"> (notamment en matière d’articulation des temps) ;</w:t>
      </w:r>
    </w:p>
    <w:p w:rsidR="006373AD" w:rsidRDefault="006373AD" w:rsidP="006373AD">
      <w:pPr>
        <w:autoSpaceDE w:val="0"/>
        <w:autoSpaceDN w:val="0"/>
        <w:adjustRightInd w:val="0"/>
        <w:spacing w:after="0" w:line="240" w:lineRule="auto"/>
        <w:ind w:firstLine="708"/>
        <w:jc w:val="both"/>
        <w:rPr>
          <w:rFonts w:cs="MyriadPro-Regular"/>
          <w:color w:val="000000"/>
        </w:rPr>
      </w:pPr>
      <w:r w:rsidRPr="00CF409C">
        <w:rPr>
          <w:rFonts w:cs="MyriadPro-Regular"/>
          <w:color w:val="000000"/>
        </w:rPr>
        <w:t xml:space="preserve">o la </w:t>
      </w:r>
      <w:r w:rsidRPr="009944E1">
        <w:rPr>
          <w:rFonts w:cs="MyriadPro-Regular"/>
          <w:b/>
          <w:color w:val="000000"/>
        </w:rPr>
        <w:t>formation sur l’égalité professionnelle</w:t>
      </w:r>
      <w:r w:rsidRPr="00CF409C">
        <w:rPr>
          <w:rFonts w:cs="MyriadPro-Regular"/>
          <w:color w:val="000000"/>
        </w:rPr>
        <w:t xml:space="preserve"> des </w:t>
      </w:r>
      <w:r w:rsidRPr="009944E1">
        <w:rPr>
          <w:rFonts w:cs="MyriadPro-Regular"/>
          <w:b/>
          <w:color w:val="000000"/>
        </w:rPr>
        <w:t>acteurs de l’emploi</w:t>
      </w:r>
      <w:r w:rsidRPr="00CF409C">
        <w:rPr>
          <w:rFonts w:cs="MyriadPro-Regular"/>
          <w:color w:val="000000"/>
        </w:rPr>
        <w:t xml:space="preserve"> et de la vie économique</w:t>
      </w:r>
      <w:r>
        <w:rPr>
          <w:rFonts w:cs="MyriadPro-Regular"/>
          <w:color w:val="000000"/>
        </w:rPr>
        <w:t>.</w:t>
      </w:r>
    </w:p>
    <w:p w:rsidR="006373AD" w:rsidRDefault="006373AD" w:rsidP="006373AD">
      <w:pPr>
        <w:autoSpaceDE w:val="0"/>
        <w:autoSpaceDN w:val="0"/>
        <w:adjustRightInd w:val="0"/>
        <w:spacing w:after="0" w:line="240" w:lineRule="auto"/>
        <w:ind w:firstLine="708"/>
        <w:jc w:val="both"/>
        <w:rPr>
          <w:rFonts w:cs="MyriadPro-Regular"/>
          <w:color w:val="000000"/>
        </w:rPr>
      </w:pPr>
    </w:p>
    <w:p w:rsidR="00E7069F" w:rsidRDefault="00E7069F" w:rsidP="00E7069F">
      <w:pPr>
        <w:autoSpaceDE w:val="0"/>
        <w:autoSpaceDN w:val="0"/>
        <w:adjustRightInd w:val="0"/>
        <w:spacing w:after="0" w:line="240" w:lineRule="auto"/>
        <w:jc w:val="both"/>
        <w:rPr>
          <w:rFonts w:cs="MyriadPro-Regular"/>
          <w:color w:val="000000"/>
        </w:rPr>
      </w:pPr>
      <w:r>
        <w:rPr>
          <w:rFonts w:cs="MyriadPro-Regular"/>
          <w:color w:val="000000"/>
        </w:rPr>
        <w:t>Les projets proposés ne peuvent pas s’adresser aux publics en situation de scolarité.</w:t>
      </w:r>
    </w:p>
    <w:p w:rsidR="002B0396" w:rsidRDefault="002B0396" w:rsidP="00E7069F">
      <w:pPr>
        <w:autoSpaceDE w:val="0"/>
        <w:autoSpaceDN w:val="0"/>
        <w:adjustRightInd w:val="0"/>
        <w:spacing w:after="0" w:line="240" w:lineRule="auto"/>
        <w:jc w:val="both"/>
        <w:rPr>
          <w:rFonts w:cs="MyriadPro-Regular"/>
          <w:color w:val="000000"/>
        </w:rPr>
      </w:pPr>
    </w:p>
    <w:p w:rsidR="004437A9" w:rsidRPr="00BC2E22" w:rsidRDefault="004437A9" w:rsidP="004437A9">
      <w:pPr>
        <w:spacing w:after="0" w:line="240" w:lineRule="auto"/>
        <w:jc w:val="both"/>
        <w:rPr>
          <w:rFonts w:eastAsia="Times New Roman" w:cs="Arial"/>
          <w:lang w:eastAsia="fr-FR"/>
        </w:rPr>
      </w:pPr>
      <w:r>
        <w:rPr>
          <w:rFonts w:eastAsia="Times New Roman" w:cs="Arial"/>
          <w:lang w:eastAsia="fr-FR"/>
        </w:rPr>
        <w:t>Dans le cadre du volet 1, l’aide par la Région Occitanie est conditionnée au soutien du projet par une ou plusieurs collectivités infra régionales (Départements, Etablissements Publics de Coopération Inter Communale, Communes…).</w:t>
      </w:r>
    </w:p>
    <w:p w:rsidR="002B0396" w:rsidRDefault="002B0396" w:rsidP="00D27CFB">
      <w:pPr>
        <w:autoSpaceDE w:val="0"/>
        <w:autoSpaceDN w:val="0"/>
        <w:adjustRightInd w:val="0"/>
        <w:spacing w:after="0" w:line="240" w:lineRule="auto"/>
        <w:jc w:val="both"/>
        <w:rPr>
          <w:rFonts w:cs="MyriadPro-Regular"/>
          <w:color w:val="000000"/>
        </w:rPr>
      </w:pPr>
    </w:p>
    <w:p w:rsidR="00D27CFB" w:rsidRDefault="00D27CFB" w:rsidP="00D27CFB">
      <w:pPr>
        <w:autoSpaceDE w:val="0"/>
        <w:autoSpaceDN w:val="0"/>
        <w:adjustRightInd w:val="0"/>
        <w:spacing w:after="0" w:line="240" w:lineRule="auto"/>
        <w:rPr>
          <w:rFonts w:cs="MyriadPro-Bold"/>
          <w:b/>
          <w:bCs/>
          <w:color w:val="000000"/>
          <w:u w:val="single"/>
        </w:rPr>
      </w:pPr>
      <w:r w:rsidRPr="00EB42A4">
        <w:rPr>
          <w:rFonts w:cs="MyriadPro-Bold"/>
          <w:b/>
          <w:bCs/>
          <w:color w:val="000000"/>
          <w:u w:val="single"/>
        </w:rPr>
        <w:t>Critères d’appréciation des projets</w:t>
      </w:r>
      <w:r>
        <w:rPr>
          <w:rFonts w:cs="MyriadPro-Bold"/>
          <w:b/>
          <w:bCs/>
          <w:color w:val="000000"/>
          <w:u w:val="single"/>
        </w:rPr>
        <w:t xml:space="preserve"> du volet 1</w:t>
      </w:r>
    </w:p>
    <w:p w:rsidR="00D27CFB" w:rsidRPr="00EB42A4" w:rsidRDefault="00D27CFB" w:rsidP="00D27CFB">
      <w:pPr>
        <w:autoSpaceDE w:val="0"/>
        <w:autoSpaceDN w:val="0"/>
        <w:adjustRightInd w:val="0"/>
        <w:spacing w:after="0" w:line="240" w:lineRule="auto"/>
        <w:rPr>
          <w:rFonts w:cs="MyriadPro-Bold"/>
          <w:b/>
          <w:bCs/>
          <w:color w:val="000000"/>
          <w:u w:val="single"/>
        </w:rPr>
      </w:pPr>
    </w:p>
    <w:p w:rsidR="00D27CFB" w:rsidRPr="00CF409C" w:rsidRDefault="00D27CFB" w:rsidP="00D27CFB">
      <w:pPr>
        <w:autoSpaceDE w:val="0"/>
        <w:autoSpaceDN w:val="0"/>
        <w:adjustRightInd w:val="0"/>
        <w:spacing w:after="0" w:line="240" w:lineRule="auto"/>
        <w:jc w:val="both"/>
        <w:rPr>
          <w:rFonts w:cs="MyriadPro-Regular"/>
          <w:color w:val="000000"/>
        </w:rPr>
      </w:pPr>
      <w:r w:rsidRPr="00CF409C">
        <w:rPr>
          <w:rFonts w:cs="MyriadPro-Regular"/>
          <w:color w:val="000000"/>
        </w:rPr>
        <w:t>La qualité des projets est appréciée selon les critères suivants :</w:t>
      </w:r>
    </w:p>
    <w:p w:rsidR="00D27CFB" w:rsidRDefault="00D27CFB" w:rsidP="00D27CFB">
      <w:pPr>
        <w:autoSpaceDE w:val="0"/>
        <w:autoSpaceDN w:val="0"/>
        <w:adjustRightInd w:val="0"/>
        <w:spacing w:after="0" w:line="240" w:lineRule="auto"/>
        <w:ind w:left="708"/>
        <w:jc w:val="both"/>
        <w:rPr>
          <w:rFonts w:cs="MyriadPro-Regular"/>
          <w:color w:val="000000"/>
        </w:rPr>
      </w:pPr>
      <w:r>
        <w:rPr>
          <w:rFonts w:cs="MyriadPro-Regular"/>
          <w:color w:val="000000"/>
        </w:rPr>
        <w:t>1) </w:t>
      </w:r>
      <w:r w:rsidRPr="00CF409C">
        <w:rPr>
          <w:rFonts w:cs="MyriadPro-Regular"/>
          <w:color w:val="000000"/>
        </w:rPr>
        <w:t xml:space="preserve">les </w:t>
      </w:r>
      <w:r w:rsidRPr="0031565E">
        <w:rPr>
          <w:rFonts w:cs="MyriadPro-Regular"/>
          <w:b/>
          <w:color w:val="000000"/>
        </w:rPr>
        <w:t>objectifs visés</w:t>
      </w:r>
      <w:r w:rsidRPr="00CF409C">
        <w:rPr>
          <w:rFonts w:cs="MyriadPro-Regular"/>
          <w:color w:val="000000"/>
        </w:rPr>
        <w:t xml:space="preserve"> (quantitatifs et qualitatifs)</w:t>
      </w:r>
      <w:r>
        <w:rPr>
          <w:rFonts w:cs="MyriadPro-Regular"/>
          <w:color w:val="000000"/>
        </w:rPr>
        <w:t xml:space="preserve"> tenant compte du contexte local,</w:t>
      </w:r>
    </w:p>
    <w:p w:rsidR="00D27CFB" w:rsidRDefault="00D27CFB" w:rsidP="00D27CFB">
      <w:pPr>
        <w:autoSpaceDE w:val="0"/>
        <w:autoSpaceDN w:val="0"/>
        <w:adjustRightInd w:val="0"/>
        <w:spacing w:after="0" w:line="240" w:lineRule="auto"/>
        <w:ind w:left="708"/>
        <w:jc w:val="both"/>
        <w:rPr>
          <w:rFonts w:cs="MyriadPro-Regular"/>
          <w:color w:val="000000"/>
        </w:rPr>
      </w:pPr>
      <w:r>
        <w:rPr>
          <w:rFonts w:cs="MyriadPro-Regular"/>
          <w:color w:val="000000"/>
        </w:rPr>
        <w:t xml:space="preserve">2) le </w:t>
      </w:r>
      <w:r w:rsidRPr="0031565E">
        <w:rPr>
          <w:rFonts w:cs="MyriadPro-Regular"/>
          <w:b/>
          <w:color w:val="000000"/>
        </w:rPr>
        <w:t>descriptif</w:t>
      </w:r>
      <w:r>
        <w:rPr>
          <w:rFonts w:cs="MyriadPro-Regular"/>
          <w:color w:val="000000"/>
        </w:rPr>
        <w:t xml:space="preserve"> précis du projet : public cible, actions concrètes et mesurables…,</w:t>
      </w:r>
    </w:p>
    <w:p w:rsidR="00D27CFB" w:rsidRDefault="00D27CFB" w:rsidP="00D27CFB">
      <w:pPr>
        <w:autoSpaceDE w:val="0"/>
        <w:autoSpaceDN w:val="0"/>
        <w:adjustRightInd w:val="0"/>
        <w:spacing w:after="0" w:line="240" w:lineRule="auto"/>
        <w:ind w:left="708"/>
        <w:jc w:val="both"/>
        <w:rPr>
          <w:rFonts w:cs="MyriadPro-Regular"/>
          <w:color w:val="000000"/>
        </w:rPr>
      </w:pPr>
      <w:r>
        <w:rPr>
          <w:rFonts w:cs="MyriadPro-Regular"/>
          <w:color w:val="000000"/>
        </w:rPr>
        <w:t>3) </w:t>
      </w:r>
      <w:r w:rsidRPr="00E37BF7">
        <w:rPr>
          <w:rFonts w:cs="MyriadPro-Regular"/>
          <w:b/>
          <w:color w:val="000000"/>
        </w:rPr>
        <w:t>l’existence ou pas de projets similaires</w:t>
      </w:r>
      <w:r>
        <w:rPr>
          <w:rFonts w:cs="MyriadPro-Regular"/>
          <w:color w:val="000000"/>
        </w:rPr>
        <w:t xml:space="preserve"> et/ou </w:t>
      </w:r>
      <w:r w:rsidRPr="0031565E">
        <w:rPr>
          <w:rFonts w:cs="MyriadPro-Regular"/>
          <w:b/>
          <w:color w:val="000000"/>
        </w:rPr>
        <w:t>l’innovation</w:t>
      </w:r>
      <w:r>
        <w:rPr>
          <w:rFonts w:cs="MyriadPro-Regular"/>
          <w:color w:val="000000"/>
        </w:rPr>
        <w:t xml:space="preserve"> proposée,</w:t>
      </w:r>
    </w:p>
    <w:p w:rsidR="00D27CFB" w:rsidRPr="00CF409C" w:rsidRDefault="00D27CFB" w:rsidP="00D27CFB">
      <w:pPr>
        <w:autoSpaceDE w:val="0"/>
        <w:autoSpaceDN w:val="0"/>
        <w:adjustRightInd w:val="0"/>
        <w:spacing w:after="0" w:line="240" w:lineRule="auto"/>
        <w:ind w:left="708"/>
        <w:jc w:val="both"/>
        <w:rPr>
          <w:rFonts w:cs="MyriadPro-Regular"/>
          <w:color w:val="000000"/>
        </w:rPr>
      </w:pPr>
      <w:r>
        <w:rPr>
          <w:rFonts w:cs="MyriadPro-Regular"/>
          <w:color w:val="000000"/>
        </w:rPr>
        <w:t>4) </w:t>
      </w:r>
      <w:r w:rsidRPr="00CF409C">
        <w:rPr>
          <w:rFonts w:cs="MyriadPro-Regular"/>
          <w:color w:val="000000"/>
        </w:rPr>
        <w:t xml:space="preserve">le </w:t>
      </w:r>
      <w:r w:rsidRPr="0031565E">
        <w:rPr>
          <w:rFonts w:cs="MyriadPro-Regular"/>
          <w:b/>
          <w:color w:val="000000"/>
        </w:rPr>
        <w:t>calendrier</w:t>
      </w:r>
      <w:r w:rsidRPr="00CF409C">
        <w:rPr>
          <w:rFonts w:cs="MyriadPro-Regular"/>
          <w:color w:val="000000"/>
        </w:rPr>
        <w:t xml:space="preserve"> </w:t>
      </w:r>
      <w:r w:rsidRPr="00E37BF7">
        <w:rPr>
          <w:rFonts w:cs="MyriadPro-Regular"/>
          <w:b/>
          <w:color w:val="000000"/>
        </w:rPr>
        <w:t>détaillé</w:t>
      </w:r>
      <w:r>
        <w:rPr>
          <w:rFonts w:cs="MyriadPro-Regular"/>
          <w:color w:val="000000"/>
        </w:rPr>
        <w:t xml:space="preserve"> du projet,</w:t>
      </w:r>
    </w:p>
    <w:p w:rsidR="00D27CFB" w:rsidRDefault="00D27CFB" w:rsidP="00D27CFB">
      <w:pPr>
        <w:autoSpaceDE w:val="0"/>
        <w:autoSpaceDN w:val="0"/>
        <w:adjustRightInd w:val="0"/>
        <w:spacing w:after="0" w:line="240" w:lineRule="auto"/>
        <w:ind w:left="708"/>
        <w:jc w:val="both"/>
        <w:rPr>
          <w:rFonts w:cs="MyriadPro-Regular"/>
          <w:color w:val="000000"/>
        </w:rPr>
      </w:pPr>
      <w:r>
        <w:rPr>
          <w:rFonts w:cs="MyriadPro-Regular"/>
          <w:color w:val="000000"/>
        </w:rPr>
        <w:lastRenderedPageBreak/>
        <w:t>5) </w:t>
      </w:r>
      <w:r w:rsidRPr="004018FD">
        <w:rPr>
          <w:rFonts w:cs="MyriadPro-Regular"/>
          <w:b/>
          <w:color w:val="000000"/>
        </w:rPr>
        <w:t>le nombre de bénéficiaires</w:t>
      </w:r>
      <w:r>
        <w:rPr>
          <w:rFonts w:cs="MyriadPro-Regular"/>
          <w:color w:val="000000"/>
        </w:rPr>
        <w:t xml:space="preserve"> et/ou </w:t>
      </w:r>
      <w:r w:rsidRPr="003538F0">
        <w:rPr>
          <w:rFonts w:cs="MyriadPro-Regular"/>
          <w:b/>
          <w:color w:val="000000"/>
        </w:rPr>
        <w:t>l’</w:t>
      </w:r>
      <w:r w:rsidRPr="0031565E">
        <w:rPr>
          <w:rFonts w:cs="MyriadPro-Regular"/>
          <w:b/>
          <w:color w:val="000000"/>
        </w:rPr>
        <w:t>impli</w:t>
      </w:r>
      <w:r>
        <w:rPr>
          <w:rFonts w:cs="MyriadPro-Regular"/>
          <w:b/>
          <w:color w:val="000000"/>
        </w:rPr>
        <w:t>cation d</w:t>
      </w:r>
      <w:r w:rsidRPr="0031565E">
        <w:rPr>
          <w:rFonts w:cs="MyriadPro-Regular"/>
          <w:b/>
          <w:color w:val="000000"/>
        </w:rPr>
        <w:t>es publics cibles</w:t>
      </w:r>
      <w:r w:rsidRPr="00CF409C">
        <w:rPr>
          <w:rFonts w:cs="MyriadPro-Regular"/>
          <w:color w:val="000000"/>
        </w:rPr>
        <w:t xml:space="preserve"> dans la démarche</w:t>
      </w:r>
      <w:r w:rsidRPr="00D27CFB">
        <w:rPr>
          <w:rFonts w:cs="MyriadPro-Regular"/>
          <w:color w:val="000000"/>
        </w:rPr>
        <w:t xml:space="preserve"> </w:t>
      </w:r>
      <w:r>
        <w:rPr>
          <w:rFonts w:cs="MyriadPro-Regular"/>
          <w:color w:val="000000"/>
        </w:rPr>
        <w:t xml:space="preserve">et </w:t>
      </w:r>
      <w:r w:rsidRPr="00D27CFB">
        <w:rPr>
          <w:rFonts w:cs="MyriadPro-Regular"/>
          <w:b/>
          <w:color w:val="000000"/>
        </w:rPr>
        <w:t>le territoire ciblé</w:t>
      </w:r>
      <w:r>
        <w:rPr>
          <w:rFonts w:cs="MyriadPro-Regular"/>
          <w:color w:val="000000"/>
        </w:rPr>
        <w:t>,</w:t>
      </w:r>
    </w:p>
    <w:p w:rsidR="00D27CFB" w:rsidRPr="00CF409C" w:rsidRDefault="00D27CFB" w:rsidP="00D27CFB">
      <w:pPr>
        <w:autoSpaceDE w:val="0"/>
        <w:autoSpaceDN w:val="0"/>
        <w:adjustRightInd w:val="0"/>
        <w:spacing w:after="0" w:line="240" w:lineRule="auto"/>
        <w:ind w:left="708"/>
        <w:jc w:val="both"/>
        <w:rPr>
          <w:rFonts w:cs="MyriadPro-Regular"/>
          <w:color w:val="000000"/>
        </w:rPr>
      </w:pPr>
      <w:r>
        <w:rPr>
          <w:rFonts w:cs="MyriadPro-Regular"/>
          <w:color w:val="000000"/>
        </w:rPr>
        <w:t>6) </w:t>
      </w:r>
      <w:r w:rsidRPr="00CF409C">
        <w:rPr>
          <w:rFonts w:cs="MyriadPro-Regular"/>
          <w:color w:val="000000"/>
        </w:rPr>
        <w:t xml:space="preserve">la </w:t>
      </w:r>
      <w:r w:rsidRPr="0031565E">
        <w:rPr>
          <w:rFonts w:cs="MyriadPro-Regular"/>
          <w:b/>
          <w:color w:val="000000"/>
        </w:rPr>
        <w:t>cohérence financière</w:t>
      </w:r>
      <w:r w:rsidRPr="00CF409C">
        <w:rPr>
          <w:rFonts w:cs="MyriadPro-Regular"/>
          <w:color w:val="000000"/>
        </w:rPr>
        <w:t xml:space="preserve"> (adéquation entre le nombre de bénéficiaires de l’action et le coût du</w:t>
      </w:r>
      <w:r>
        <w:rPr>
          <w:rFonts w:cs="MyriadPro-Regular"/>
          <w:color w:val="000000"/>
        </w:rPr>
        <w:t xml:space="preserve"> p</w:t>
      </w:r>
      <w:r w:rsidRPr="00CF409C">
        <w:rPr>
          <w:rFonts w:cs="MyriadPro-Regular"/>
          <w:color w:val="000000"/>
        </w:rPr>
        <w:t>rojet, plan de financement équilibré en dépenses et recettes</w:t>
      </w:r>
      <w:r>
        <w:rPr>
          <w:rFonts w:cs="MyriadPro-Regular"/>
          <w:color w:val="000000"/>
        </w:rPr>
        <w:t>, co financements</w:t>
      </w:r>
      <w:r w:rsidRPr="00CF409C">
        <w:rPr>
          <w:rFonts w:cs="MyriadPro-Regular"/>
          <w:color w:val="000000"/>
        </w:rPr>
        <w:t>)</w:t>
      </w:r>
      <w:r>
        <w:rPr>
          <w:rFonts w:cs="MyriadPro-Regular"/>
          <w:color w:val="000000"/>
        </w:rPr>
        <w:t>,</w:t>
      </w:r>
    </w:p>
    <w:p w:rsidR="00D27CFB" w:rsidRPr="00CF409C" w:rsidRDefault="00D27CFB" w:rsidP="00D27CFB">
      <w:pPr>
        <w:autoSpaceDE w:val="0"/>
        <w:autoSpaceDN w:val="0"/>
        <w:adjustRightInd w:val="0"/>
        <w:spacing w:after="0" w:line="240" w:lineRule="auto"/>
        <w:ind w:left="708"/>
        <w:jc w:val="both"/>
        <w:rPr>
          <w:rFonts w:cs="MyriadPro-Regular"/>
          <w:color w:val="000000"/>
        </w:rPr>
      </w:pPr>
      <w:r>
        <w:rPr>
          <w:rFonts w:cs="MyriadPro-Regular"/>
          <w:color w:val="000000"/>
        </w:rPr>
        <w:t>7) </w:t>
      </w:r>
      <w:r w:rsidRPr="00CF409C">
        <w:rPr>
          <w:rFonts w:cs="MyriadPro-Regular"/>
          <w:color w:val="000000"/>
        </w:rPr>
        <w:t xml:space="preserve">la qualité du </w:t>
      </w:r>
      <w:r w:rsidRPr="0031565E">
        <w:rPr>
          <w:rFonts w:cs="MyriadPro-Regular"/>
          <w:b/>
          <w:color w:val="000000"/>
        </w:rPr>
        <w:t>partenariat</w:t>
      </w:r>
      <w:r w:rsidRPr="00CF409C">
        <w:rPr>
          <w:rFonts w:cs="MyriadPro-Regular"/>
          <w:color w:val="000000"/>
        </w:rPr>
        <w:t xml:space="preserve"> mobilisé pour c</w:t>
      </w:r>
      <w:r>
        <w:rPr>
          <w:rFonts w:cs="MyriadPro-Regular"/>
          <w:color w:val="000000"/>
        </w:rPr>
        <w:t>e projet et autour du</w:t>
      </w:r>
      <w:r w:rsidRPr="00CF409C">
        <w:rPr>
          <w:rFonts w:cs="MyriadPro-Regular"/>
          <w:color w:val="000000"/>
        </w:rPr>
        <w:t xml:space="preserve"> projet (partenaires financeurs,</w:t>
      </w:r>
      <w:r>
        <w:rPr>
          <w:rFonts w:cs="MyriadPro-Regular"/>
          <w:color w:val="000000"/>
        </w:rPr>
        <w:t xml:space="preserve"> </w:t>
      </w:r>
      <w:r w:rsidRPr="00CF409C">
        <w:rPr>
          <w:rFonts w:cs="MyriadPro-Regular"/>
          <w:color w:val="000000"/>
        </w:rPr>
        <w:t>mais aussi personnes ressources) notamment en vue de couvrir le maximum du territoire régional</w:t>
      </w:r>
      <w:r>
        <w:rPr>
          <w:rFonts w:cs="MyriadPro-Regular"/>
          <w:color w:val="000000"/>
        </w:rPr>
        <w:t>,</w:t>
      </w:r>
    </w:p>
    <w:p w:rsidR="00D27CFB" w:rsidRPr="00CF409C" w:rsidRDefault="00D27CFB" w:rsidP="00D27CFB">
      <w:pPr>
        <w:autoSpaceDE w:val="0"/>
        <w:autoSpaceDN w:val="0"/>
        <w:adjustRightInd w:val="0"/>
        <w:spacing w:after="0" w:line="240" w:lineRule="auto"/>
        <w:ind w:left="708"/>
        <w:jc w:val="both"/>
        <w:rPr>
          <w:rFonts w:cs="MyriadPro-Regular"/>
          <w:color w:val="000000"/>
        </w:rPr>
      </w:pPr>
      <w:r>
        <w:rPr>
          <w:rFonts w:cs="MyriadPro-Regular"/>
          <w:color w:val="000000"/>
        </w:rPr>
        <w:t>8</w:t>
      </w:r>
      <w:r w:rsidRPr="00CF409C">
        <w:rPr>
          <w:rFonts w:cs="MyriadPro-Regular"/>
          <w:color w:val="000000"/>
        </w:rPr>
        <w:t xml:space="preserve">) les </w:t>
      </w:r>
      <w:r w:rsidRPr="0031565E">
        <w:rPr>
          <w:rFonts w:cs="MyriadPro-Regular"/>
          <w:b/>
          <w:color w:val="000000"/>
        </w:rPr>
        <w:t>supports</w:t>
      </w:r>
      <w:r w:rsidRPr="00CF409C">
        <w:rPr>
          <w:rFonts w:cs="MyriadPro-Regular"/>
          <w:color w:val="000000"/>
        </w:rPr>
        <w:t xml:space="preserve"> de travail</w:t>
      </w:r>
      <w:r>
        <w:rPr>
          <w:rFonts w:cs="MyriadPro-Regular"/>
          <w:color w:val="000000"/>
        </w:rPr>
        <w:t xml:space="preserve"> prévus sont</w:t>
      </w:r>
      <w:r w:rsidRPr="00CF409C">
        <w:rPr>
          <w:rFonts w:cs="MyriadPro-Regular"/>
          <w:color w:val="000000"/>
        </w:rPr>
        <w:t xml:space="preserve"> variés et adaptés aux publics cibles</w:t>
      </w:r>
      <w:r>
        <w:rPr>
          <w:rFonts w:cs="MyriadPro-Regular"/>
          <w:color w:val="000000"/>
        </w:rPr>
        <w:t xml:space="preserve"> et </w:t>
      </w:r>
      <w:r w:rsidRPr="00CF409C">
        <w:rPr>
          <w:rFonts w:cs="MyriadPro-Regular"/>
          <w:color w:val="000000"/>
        </w:rPr>
        <w:t>l’él</w:t>
      </w:r>
      <w:r>
        <w:rPr>
          <w:rFonts w:cs="MyriadPro-Regular"/>
          <w:color w:val="000000"/>
        </w:rPr>
        <w:t xml:space="preserve">aboration </w:t>
      </w:r>
      <w:r w:rsidRPr="0031565E">
        <w:rPr>
          <w:rFonts w:cs="MyriadPro-Regular"/>
          <w:b/>
          <w:color w:val="000000"/>
        </w:rPr>
        <w:t xml:space="preserve">d’outils </w:t>
      </w:r>
      <w:r w:rsidRPr="0031565E">
        <w:rPr>
          <w:rFonts w:cs="MyriadPro-Regular"/>
          <w:color w:val="000000"/>
        </w:rPr>
        <w:t>communicables</w:t>
      </w:r>
      <w:r w:rsidRPr="00CF409C">
        <w:rPr>
          <w:rFonts w:cs="MyriadPro-Regular"/>
          <w:color w:val="000000"/>
        </w:rPr>
        <w:t>,</w:t>
      </w:r>
      <w:r>
        <w:rPr>
          <w:rFonts w:cs="MyriadPro-Regular"/>
          <w:color w:val="000000"/>
        </w:rPr>
        <w:t xml:space="preserve"> </w:t>
      </w:r>
      <w:r w:rsidRPr="00CF409C">
        <w:rPr>
          <w:rFonts w:cs="MyriadPro-Regular"/>
          <w:color w:val="000000"/>
        </w:rPr>
        <w:t>d’information, de formation</w:t>
      </w:r>
      <w:r>
        <w:rPr>
          <w:rFonts w:cs="MyriadPro-Regular"/>
          <w:color w:val="000000"/>
        </w:rPr>
        <w:t>,</w:t>
      </w:r>
    </w:p>
    <w:p w:rsidR="00D27CFB" w:rsidRDefault="00D27CFB" w:rsidP="00D27CFB">
      <w:pPr>
        <w:autoSpaceDE w:val="0"/>
        <w:autoSpaceDN w:val="0"/>
        <w:adjustRightInd w:val="0"/>
        <w:spacing w:after="0" w:line="240" w:lineRule="auto"/>
        <w:ind w:left="708"/>
        <w:jc w:val="both"/>
        <w:rPr>
          <w:rFonts w:cs="MyriadPro-Regular"/>
          <w:color w:val="000000"/>
        </w:rPr>
      </w:pPr>
      <w:r>
        <w:rPr>
          <w:rFonts w:cs="MyriadPro-Regular"/>
          <w:color w:val="000000"/>
        </w:rPr>
        <w:t>9</w:t>
      </w:r>
      <w:r w:rsidRPr="00CF409C">
        <w:rPr>
          <w:rFonts w:cs="MyriadPro-Regular"/>
          <w:color w:val="000000"/>
        </w:rPr>
        <w:t xml:space="preserve">) les </w:t>
      </w:r>
      <w:r w:rsidRPr="0031565E">
        <w:rPr>
          <w:rFonts w:cs="MyriadPro-Regular"/>
          <w:b/>
          <w:color w:val="000000"/>
        </w:rPr>
        <w:t>actions de communication</w:t>
      </w:r>
      <w:r w:rsidRPr="00CF409C">
        <w:rPr>
          <w:rFonts w:cs="MyriadPro-Regular"/>
          <w:color w:val="000000"/>
        </w:rPr>
        <w:t xml:space="preserve"> prévues autour du projet (communication écrite, orale,</w:t>
      </w:r>
      <w:r>
        <w:rPr>
          <w:rFonts w:cs="MyriadPro-Regular"/>
          <w:color w:val="000000"/>
        </w:rPr>
        <w:t xml:space="preserve"> </w:t>
      </w:r>
      <w:r w:rsidRPr="00CF409C">
        <w:rPr>
          <w:rFonts w:cs="MyriadPro-Regular"/>
          <w:color w:val="000000"/>
        </w:rPr>
        <w:t>réseaux sociaux…)</w:t>
      </w:r>
      <w:r>
        <w:rPr>
          <w:rFonts w:cs="MyriadPro-Regular"/>
          <w:color w:val="000000"/>
        </w:rPr>
        <w:t>,</w:t>
      </w:r>
    </w:p>
    <w:p w:rsidR="00D27CFB" w:rsidRPr="00CF409C" w:rsidRDefault="00D27CFB" w:rsidP="00D27CFB">
      <w:pPr>
        <w:autoSpaceDE w:val="0"/>
        <w:autoSpaceDN w:val="0"/>
        <w:adjustRightInd w:val="0"/>
        <w:spacing w:after="0" w:line="240" w:lineRule="auto"/>
        <w:ind w:left="708"/>
        <w:jc w:val="both"/>
        <w:rPr>
          <w:rFonts w:cs="MyriadPro-Regular"/>
          <w:color w:val="000000"/>
        </w:rPr>
      </w:pPr>
      <w:r w:rsidRPr="00CF409C">
        <w:rPr>
          <w:rFonts w:cs="MyriadPro-Regular"/>
          <w:color w:val="000000"/>
        </w:rPr>
        <w:t>1</w:t>
      </w:r>
      <w:r>
        <w:rPr>
          <w:rFonts w:cs="MyriadPro-Regular"/>
          <w:color w:val="000000"/>
        </w:rPr>
        <w:t>0</w:t>
      </w:r>
      <w:r w:rsidRPr="00CF409C">
        <w:rPr>
          <w:rFonts w:cs="MyriadPro-Regular"/>
          <w:color w:val="000000"/>
        </w:rPr>
        <w:t xml:space="preserve">) </w:t>
      </w:r>
      <w:r w:rsidRPr="0031565E">
        <w:rPr>
          <w:rFonts w:cs="MyriadPro-Regular"/>
          <w:b/>
          <w:color w:val="000000"/>
        </w:rPr>
        <w:t>l’évaluation</w:t>
      </w:r>
      <w:r w:rsidRPr="00CF409C">
        <w:rPr>
          <w:rFonts w:cs="MyriadPro-Regular"/>
          <w:color w:val="000000"/>
        </w:rPr>
        <w:t xml:space="preserve"> </w:t>
      </w:r>
      <w:r>
        <w:rPr>
          <w:rFonts w:cs="MyriadPro-Regular"/>
          <w:color w:val="000000"/>
        </w:rPr>
        <w:t xml:space="preserve">prévue </w:t>
      </w:r>
      <w:r w:rsidRPr="00CF409C">
        <w:rPr>
          <w:rFonts w:cs="MyriadPro-Regular"/>
          <w:color w:val="000000"/>
        </w:rPr>
        <w:t>de l’action (résultats, indicateurs de réalisation, analyse des écarts)</w:t>
      </w:r>
      <w:r>
        <w:rPr>
          <w:rFonts w:cs="MyriadPro-Regular"/>
          <w:color w:val="000000"/>
        </w:rPr>
        <w:t>.</w:t>
      </w:r>
    </w:p>
    <w:p w:rsidR="00D27CFB" w:rsidRDefault="00D27CFB" w:rsidP="00D27CFB">
      <w:pPr>
        <w:autoSpaceDE w:val="0"/>
        <w:autoSpaceDN w:val="0"/>
        <w:adjustRightInd w:val="0"/>
        <w:spacing w:after="0" w:line="240" w:lineRule="auto"/>
        <w:jc w:val="both"/>
        <w:rPr>
          <w:rFonts w:cs="MyriadPro-Regular"/>
          <w:color w:val="000000"/>
        </w:rPr>
      </w:pPr>
    </w:p>
    <w:p w:rsidR="00D27CFB" w:rsidRDefault="00D27CFB" w:rsidP="00D27CFB">
      <w:pPr>
        <w:autoSpaceDE w:val="0"/>
        <w:autoSpaceDN w:val="0"/>
        <w:adjustRightInd w:val="0"/>
        <w:spacing w:after="0" w:line="240" w:lineRule="auto"/>
        <w:jc w:val="both"/>
        <w:rPr>
          <w:rFonts w:cs="MyriadPro-Regular"/>
          <w:color w:val="000000"/>
        </w:rPr>
      </w:pPr>
      <w:r w:rsidRPr="00CF409C">
        <w:rPr>
          <w:rFonts w:cs="MyriadPro-Regular"/>
          <w:color w:val="000000"/>
        </w:rPr>
        <w:t xml:space="preserve">Le projet pourra être issu d’une </w:t>
      </w:r>
      <w:r w:rsidRPr="0031565E">
        <w:rPr>
          <w:rFonts w:cs="MyriadPro-Regular"/>
          <w:b/>
          <w:color w:val="000000"/>
        </w:rPr>
        <w:t>coopération entre plusieurs associations</w:t>
      </w:r>
      <w:r w:rsidRPr="00CF409C">
        <w:rPr>
          <w:rFonts w:cs="MyriadPro-Regular"/>
          <w:color w:val="000000"/>
        </w:rPr>
        <w:t xml:space="preserve"> en vue notamment de couvrir </w:t>
      </w:r>
      <w:r>
        <w:rPr>
          <w:rFonts w:cs="MyriadPro-Regular"/>
          <w:color w:val="000000"/>
        </w:rPr>
        <w:t xml:space="preserve">un </w:t>
      </w:r>
      <w:r w:rsidRPr="00CF409C">
        <w:rPr>
          <w:rFonts w:cs="MyriadPro-Regular"/>
          <w:color w:val="000000"/>
        </w:rPr>
        <w:t xml:space="preserve">territoire </w:t>
      </w:r>
      <w:r>
        <w:rPr>
          <w:rFonts w:cs="MyriadPro-Regular"/>
          <w:color w:val="000000"/>
        </w:rPr>
        <w:t>le plus large possible en Occitanie</w:t>
      </w:r>
      <w:r w:rsidRPr="00CF409C">
        <w:rPr>
          <w:rFonts w:cs="MyriadPro-Regular"/>
          <w:color w:val="000000"/>
        </w:rPr>
        <w:t>.</w:t>
      </w:r>
    </w:p>
    <w:p w:rsidR="00D27CFB" w:rsidRDefault="00D27CFB" w:rsidP="00D27CFB">
      <w:pPr>
        <w:autoSpaceDE w:val="0"/>
        <w:autoSpaceDN w:val="0"/>
        <w:adjustRightInd w:val="0"/>
        <w:spacing w:after="0" w:line="240" w:lineRule="auto"/>
        <w:jc w:val="both"/>
        <w:rPr>
          <w:rFonts w:cs="MyriadPro-Regular"/>
          <w:color w:val="000000"/>
        </w:rPr>
      </w:pPr>
    </w:p>
    <w:p w:rsidR="00CF409C" w:rsidRPr="00CF409C" w:rsidRDefault="00CF409C" w:rsidP="00CF409C">
      <w:pPr>
        <w:autoSpaceDE w:val="0"/>
        <w:autoSpaceDN w:val="0"/>
        <w:adjustRightInd w:val="0"/>
        <w:spacing w:after="0" w:line="240" w:lineRule="auto"/>
        <w:rPr>
          <w:rFonts w:cs="MyriadPro-Regular"/>
          <w:color w:val="000000"/>
        </w:rPr>
      </w:pPr>
    </w:p>
    <w:p w:rsidR="00CF409C" w:rsidRPr="009E200D" w:rsidRDefault="00CF409C" w:rsidP="00CF40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MyriadPro-Regular"/>
          <w:color w:val="000000"/>
          <w:sz w:val="16"/>
          <w:szCs w:val="16"/>
        </w:rPr>
      </w:pPr>
    </w:p>
    <w:p w:rsidR="00CF409C" w:rsidRPr="00CF409C" w:rsidRDefault="00CF409C" w:rsidP="00CF40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MyriadPro-Regular"/>
          <w:b/>
          <w:color w:val="000000"/>
        </w:rPr>
      </w:pPr>
      <w:r w:rsidRPr="00CF409C">
        <w:rPr>
          <w:rFonts w:cs="MyriadPro-Regular"/>
          <w:b/>
          <w:color w:val="000000"/>
        </w:rPr>
        <w:t xml:space="preserve">Volet 2 : </w:t>
      </w:r>
      <w:r w:rsidR="006A5070">
        <w:rPr>
          <w:rFonts w:cs="MyriadPro-Regular"/>
          <w:b/>
          <w:color w:val="000000"/>
        </w:rPr>
        <w:t>P</w:t>
      </w:r>
      <w:r w:rsidR="00684F84">
        <w:rPr>
          <w:rFonts w:cs="MyriadPro-Regular"/>
          <w:b/>
          <w:color w:val="000000"/>
        </w:rPr>
        <w:t>réven</w:t>
      </w:r>
      <w:r w:rsidR="00AC597E">
        <w:rPr>
          <w:rFonts w:cs="MyriadPro-Regular"/>
          <w:b/>
          <w:color w:val="000000"/>
        </w:rPr>
        <w:t>ir et lutter contre les</w:t>
      </w:r>
      <w:r w:rsidR="00684F84">
        <w:rPr>
          <w:rFonts w:cs="MyriadPro-Regular"/>
          <w:b/>
          <w:color w:val="000000"/>
        </w:rPr>
        <w:t xml:space="preserve"> violences sexistes</w:t>
      </w:r>
    </w:p>
    <w:p w:rsidR="00CF409C" w:rsidRPr="009E200D" w:rsidRDefault="00CF409C" w:rsidP="00CF40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MyriadPro-Regular"/>
          <w:color w:val="000000"/>
          <w:sz w:val="16"/>
          <w:szCs w:val="16"/>
        </w:rPr>
      </w:pPr>
    </w:p>
    <w:p w:rsidR="00CF409C" w:rsidRPr="00CF409C" w:rsidRDefault="00CF409C" w:rsidP="00CF409C">
      <w:pPr>
        <w:autoSpaceDE w:val="0"/>
        <w:autoSpaceDN w:val="0"/>
        <w:adjustRightInd w:val="0"/>
        <w:spacing w:after="0" w:line="240" w:lineRule="auto"/>
        <w:rPr>
          <w:rFonts w:cs="MyriadPro-Regular"/>
          <w:color w:val="000000"/>
        </w:rPr>
      </w:pPr>
    </w:p>
    <w:p w:rsidR="00CF409C" w:rsidRPr="002A4C45" w:rsidRDefault="00CF409C" w:rsidP="00CF409C">
      <w:pPr>
        <w:autoSpaceDE w:val="0"/>
        <w:autoSpaceDN w:val="0"/>
        <w:adjustRightInd w:val="0"/>
        <w:spacing w:after="0" w:line="240" w:lineRule="auto"/>
        <w:rPr>
          <w:rFonts w:cs="MyriadPro-Bold"/>
          <w:b/>
          <w:bCs/>
          <w:color w:val="000000"/>
          <w:u w:val="single"/>
        </w:rPr>
      </w:pPr>
      <w:r w:rsidRPr="002A4C45">
        <w:rPr>
          <w:rFonts w:cs="MyriadPro-Bold"/>
          <w:b/>
          <w:bCs/>
          <w:color w:val="000000"/>
          <w:u w:val="single"/>
        </w:rPr>
        <w:t>Objectifs</w:t>
      </w:r>
      <w:r w:rsidR="002A4C45">
        <w:rPr>
          <w:rFonts w:cs="MyriadPro-Bold"/>
          <w:b/>
          <w:bCs/>
          <w:color w:val="000000"/>
          <w:u w:val="single"/>
        </w:rPr>
        <w:t xml:space="preserve"> spécifiques</w:t>
      </w:r>
    </w:p>
    <w:p w:rsidR="00C57839" w:rsidRDefault="00C57839" w:rsidP="002D731F">
      <w:pPr>
        <w:autoSpaceDE w:val="0"/>
        <w:autoSpaceDN w:val="0"/>
        <w:adjustRightInd w:val="0"/>
        <w:spacing w:after="0" w:line="240" w:lineRule="auto"/>
        <w:jc w:val="both"/>
        <w:rPr>
          <w:rFonts w:cs="MyriadPro-Regular"/>
          <w:color w:val="000000"/>
        </w:rPr>
      </w:pPr>
    </w:p>
    <w:p w:rsidR="00F36206" w:rsidRDefault="00CF409C" w:rsidP="002D731F">
      <w:pPr>
        <w:autoSpaceDE w:val="0"/>
        <w:autoSpaceDN w:val="0"/>
        <w:adjustRightInd w:val="0"/>
        <w:spacing w:after="0" w:line="240" w:lineRule="auto"/>
        <w:jc w:val="both"/>
        <w:rPr>
          <w:rFonts w:cs="MyriadPro-Regular"/>
          <w:color w:val="000000"/>
        </w:rPr>
      </w:pPr>
      <w:r w:rsidRPr="00CF409C">
        <w:rPr>
          <w:rFonts w:cs="MyriadPro-Regular"/>
          <w:color w:val="000000"/>
        </w:rPr>
        <w:t xml:space="preserve">Le volet </w:t>
      </w:r>
      <w:r w:rsidR="00DD5592">
        <w:rPr>
          <w:rFonts w:cs="MyriadPro-Regular"/>
          <w:color w:val="000000"/>
        </w:rPr>
        <w:t xml:space="preserve">2 </w:t>
      </w:r>
      <w:r w:rsidR="00354656">
        <w:rPr>
          <w:rFonts w:cs="MyriadPro-Regular"/>
          <w:color w:val="000000"/>
        </w:rPr>
        <w:t xml:space="preserve">intitulé </w:t>
      </w:r>
      <w:r w:rsidRPr="003D7A8F">
        <w:rPr>
          <w:rFonts w:cs="MyriadPro-Regular"/>
          <w:b/>
          <w:color w:val="000000"/>
        </w:rPr>
        <w:t>«</w:t>
      </w:r>
      <w:r w:rsidR="000C5E96">
        <w:rPr>
          <w:rFonts w:cs="MyriadPro-Regular"/>
          <w:b/>
          <w:color w:val="000000"/>
        </w:rPr>
        <w:t xml:space="preserve"> </w:t>
      </w:r>
      <w:r w:rsidR="006A5070">
        <w:rPr>
          <w:rFonts w:cs="MyriadPro-Regular"/>
          <w:b/>
          <w:color w:val="000000"/>
        </w:rPr>
        <w:t>P</w:t>
      </w:r>
      <w:r w:rsidR="003D7A8F" w:rsidRPr="003D7A8F">
        <w:rPr>
          <w:rFonts w:cs="MyriadPro-Regular"/>
          <w:b/>
          <w:color w:val="000000"/>
        </w:rPr>
        <w:t>révenir et lutter contre les violences sexistes</w:t>
      </w:r>
      <w:r w:rsidR="000C5E96">
        <w:rPr>
          <w:rFonts w:cs="MyriadPro-Regular"/>
          <w:b/>
          <w:color w:val="000000"/>
        </w:rPr>
        <w:t xml:space="preserve"> </w:t>
      </w:r>
      <w:r w:rsidRPr="003D7A8F">
        <w:rPr>
          <w:rFonts w:cs="MyriadPro-Regular"/>
          <w:b/>
          <w:color w:val="000000"/>
        </w:rPr>
        <w:t>»</w:t>
      </w:r>
      <w:r w:rsidRPr="00CF409C">
        <w:rPr>
          <w:rFonts w:cs="MyriadPro-Regular"/>
          <w:color w:val="000000"/>
        </w:rPr>
        <w:t xml:space="preserve"> de l’appel à projets </w:t>
      </w:r>
      <w:r w:rsidR="00D8513D">
        <w:rPr>
          <w:rFonts w:cs="MyriadPro-Regular"/>
          <w:color w:val="000000"/>
        </w:rPr>
        <w:t xml:space="preserve">pour une </w:t>
      </w:r>
      <w:r w:rsidRPr="00CF409C">
        <w:rPr>
          <w:rFonts w:cs="MyriadPro-Regular"/>
          <w:color w:val="000000"/>
        </w:rPr>
        <w:t>égalité</w:t>
      </w:r>
      <w:r w:rsidR="00D8513D">
        <w:rPr>
          <w:rFonts w:cs="MyriadPro-Regular"/>
          <w:color w:val="000000"/>
        </w:rPr>
        <w:t xml:space="preserve"> réelle</w:t>
      </w:r>
      <w:r w:rsidRPr="00CF409C">
        <w:rPr>
          <w:rFonts w:cs="MyriadPro-Regular"/>
          <w:color w:val="000000"/>
        </w:rPr>
        <w:t xml:space="preserve"> femmes-hommes en </w:t>
      </w:r>
      <w:r w:rsidR="006455A5">
        <w:rPr>
          <w:rFonts w:cs="MyriadPro-Regular"/>
          <w:color w:val="000000"/>
        </w:rPr>
        <w:t xml:space="preserve">Occitanie </w:t>
      </w:r>
      <w:r w:rsidRPr="00CF409C">
        <w:rPr>
          <w:rFonts w:cs="MyriadPro-Regular"/>
          <w:color w:val="000000"/>
        </w:rPr>
        <w:t xml:space="preserve">vise à soutenir les </w:t>
      </w:r>
      <w:r w:rsidRPr="00DD5592">
        <w:rPr>
          <w:rFonts w:cs="MyriadPro-Regular"/>
          <w:b/>
          <w:color w:val="000000"/>
        </w:rPr>
        <w:t xml:space="preserve">actions </w:t>
      </w:r>
      <w:r w:rsidR="00437235" w:rsidRPr="00437235">
        <w:rPr>
          <w:rFonts w:cs="MyriadPro-Regular"/>
          <w:b/>
          <w:color w:val="000000"/>
        </w:rPr>
        <w:t>de</w:t>
      </w:r>
      <w:r w:rsidR="00437235">
        <w:rPr>
          <w:rFonts w:cs="MyriadPro-Regular"/>
          <w:color w:val="000000"/>
        </w:rPr>
        <w:t xml:space="preserve"> </w:t>
      </w:r>
      <w:r w:rsidR="00F36206">
        <w:rPr>
          <w:rFonts w:cs="MyriadPro-Regular"/>
          <w:b/>
          <w:color w:val="000000"/>
        </w:rPr>
        <w:t>prévention</w:t>
      </w:r>
      <w:r w:rsidR="003D7A8F">
        <w:rPr>
          <w:rFonts w:cs="MyriadPro-Regular"/>
          <w:b/>
          <w:color w:val="000000"/>
        </w:rPr>
        <w:t xml:space="preserve"> et de lutte contre les </w:t>
      </w:r>
      <w:r w:rsidR="002D731F" w:rsidRPr="009944E1">
        <w:rPr>
          <w:rFonts w:cs="MyriadPro-Regular"/>
          <w:b/>
          <w:color w:val="000000"/>
        </w:rPr>
        <w:t>violences sexistes</w:t>
      </w:r>
      <w:r w:rsidR="002D731F">
        <w:rPr>
          <w:rFonts w:cs="MyriadPro-Regular"/>
          <w:color w:val="000000"/>
        </w:rPr>
        <w:t xml:space="preserve"> </w:t>
      </w:r>
      <w:r w:rsidR="00B14E3A">
        <w:rPr>
          <w:rFonts w:cs="MyriadPro-Regular"/>
          <w:color w:val="000000"/>
        </w:rPr>
        <w:t>par :</w:t>
      </w:r>
    </w:p>
    <w:p w:rsidR="00B14E3A" w:rsidRDefault="00B14E3A" w:rsidP="00B14E3A">
      <w:pPr>
        <w:pStyle w:val="Paragraphedeliste"/>
        <w:numPr>
          <w:ilvl w:val="0"/>
          <w:numId w:val="5"/>
        </w:numPr>
        <w:autoSpaceDE w:val="0"/>
        <w:autoSpaceDN w:val="0"/>
        <w:adjustRightInd w:val="0"/>
        <w:spacing w:after="0" w:line="240" w:lineRule="auto"/>
        <w:jc w:val="both"/>
        <w:rPr>
          <w:rFonts w:cs="MyriadPro-Regular"/>
          <w:color w:val="000000"/>
        </w:rPr>
      </w:pPr>
      <w:r w:rsidRPr="00B14E3A">
        <w:rPr>
          <w:rFonts w:cs="MyriadPro-Regular"/>
          <w:b/>
          <w:color w:val="000000"/>
        </w:rPr>
        <w:t>l’accueil et l’accompagnement</w:t>
      </w:r>
      <w:r>
        <w:rPr>
          <w:rFonts w:cs="MyriadPro-Regular"/>
          <w:color w:val="000000"/>
        </w:rPr>
        <w:t xml:space="preserve"> de </w:t>
      </w:r>
      <w:r w:rsidRPr="00B14E3A">
        <w:rPr>
          <w:rFonts w:cs="MyriadPro-Regular"/>
          <w:b/>
          <w:color w:val="000000"/>
        </w:rPr>
        <w:t>personnes victimes de violences</w:t>
      </w:r>
      <w:r>
        <w:rPr>
          <w:rFonts w:cs="MyriadPro-Regular"/>
          <w:color w:val="000000"/>
        </w:rPr>
        <w:t xml:space="preserve"> ou de </w:t>
      </w:r>
      <w:r w:rsidRPr="00B14E3A">
        <w:rPr>
          <w:rFonts w:cs="MyriadPro-Regular"/>
          <w:b/>
          <w:color w:val="000000"/>
        </w:rPr>
        <w:t>personnes violentes</w:t>
      </w:r>
      <w:r>
        <w:rPr>
          <w:rFonts w:cs="MyriadPro-Regular"/>
          <w:color w:val="000000"/>
        </w:rPr>
        <w:t> ;</w:t>
      </w:r>
    </w:p>
    <w:p w:rsidR="00972609" w:rsidRDefault="009C4066" w:rsidP="00B14E3A">
      <w:pPr>
        <w:pStyle w:val="Paragraphedeliste"/>
        <w:numPr>
          <w:ilvl w:val="0"/>
          <w:numId w:val="5"/>
        </w:numPr>
        <w:autoSpaceDE w:val="0"/>
        <w:autoSpaceDN w:val="0"/>
        <w:adjustRightInd w:val="0"/>
        <w:spacing w:after="0" w:line="240" w:lineRule="auto"/>
        <w:jc w:val="both"/>
        <w:rPr>
          <w:rFonts w:cs="MyriadPro-Regular"/>
          <w:color w:val="000000"/>
        </w:rPr>
      </w:pPr>
      <w:r w:rsidRPr="00FB394D">
        <w:rPr>
          <w:rFonts w:cs="MyriadPro-Regular"/>
          <w:color w:val="000000"/>
        </w:rPr>
        <w:t xml:space="preserve">la </w:t>
      </w:r>
      <w:r w:rsidR="00E44AFB" w:rsidRPr="00FB394D">
        <w:rPr>
          <w:rFonts w:cs="MyriadPro-Regular"/>
          <w:b/>
          <w:color w:val="000000"/>
        </w:rPr>
        <w:t>préven</w:t>
      </w:r>
      <w:r w:rsidR="0098650C" w:rsidRPr="00FB394D">
        <w:rPr>
          <w:rFonts w:cs="MyriadPro-Regular"/>
          <w:b/>
          <w:color w:val="000000"/>
        </w:rPr>
        <w:t>tion</w:t>
      </w:r>
      <w:r w:rsidR="0098650C" w:rsidRPr="00FB394D">
        <w:rPr>
          <w:rFonts w:cs="MyriadPro-Regular"/>
          <w:color w:val="000000"/>
        </w:rPr>
        <w:t xml:space="preserve"> de comportements menaçants</w:t>
      </w:r>
      <w:r w:rsidR="00F44F74" w:rsidRPr="00FB394D">
        <w:rPr>
          <w:rFonts w:cs="MyriadPro-Regular"/>
          <w:color w:val="000000"/>
        </w:rPr>
        <w:t xml:space="preserve"> et du </w:t>
      </w:r>
      <w:r w:rsidR="009944E1" w:rsidRPr="00FB394D">
        <w:rPr>
          <w:rFonts w:cs="MyriadPro-Regular"/>
          <w:b/>
          <w:color w:val="000000"/>
        </w:rPr>
        <w:t>harcèlement sexuel au travail</w:t>
      </w:r>
      <w:r w:rsidR="00F44F74" w:rsidRPr="00FB394D">
        <w:rPr>
          <w:rFonts w:cs="MyriadPro-Regular"/>
          <w:color w:val="000000"/>
        </w:rPr>
        <w:t> </w:t>
      </w:r>
      <w:r w:rsidR="00A67E18" w:rsidRPr="00FB394D">
        <w:rPr>
          <w:rFonts w:cs="MyriadPro-Regular"/>
          <w:color w:val="000000"/>
        </w:rPr>
        <w:t>(</w:t>
      </w:r>
      <w:r w:rsidR="00F44F74" w:rsidRPr="00FB394D">
        <w:rPr>
          <w:rFonts w:cs="MyriadPro-Regular"/>
          <w:color w:val="000000"/>
        </w:rPr>
        <w:t xml:space="preserve">excès verbaux, agression physique, menaces </w:t>
      </w:r>
      <w:r w:rsidR="0098650C" w:rsidRPr="00FB394D">
        <w:rPr>
          <w:rFonts w:cs="MyriadPro-Regular"/>
          <w:color w:val="000000"/>
        </w:rPr>
        <w:t>ora</w:t>
      </w:r>
      <w:r w:rsidR="00A67E18" w:rsidRPr="00FB394D">
        <w:rPr>
          <w:rFonts w:cs="MyriadPro-Regular"/>
          <w:color w:val="000000"/>
        </w:rPr>
        <w:t>l</w:t>
      </w:r>
      <w:r w:rsidR="00F44F74" w:rsidRPr="00FB394D">
        <w:rPr>
          <w:rFonts w:cs="MyriadPro-Regular"/>
          <w:color w:val="000000"/>
        </w:rPr>
        <w:t>es,</w:t>
      </w:r>
      <w:r w:rsidR="0098650C" w:rsidRPr="00FB394D">
        <w:rPr>
          <w:rFonts w:cs="MyriadPro-Regular"/>
          <w:color w:val="000000"/>
        </w:rPr>
        <w:t xml:space="preserve"> écrit</w:t>
      </w:r>
      <w:r w:rsidR="00F44F74" w:rsidRPr="00FB394D">
        <w:rPr>
          <w:rFonts w:cs="MyriadPro-Regular"/>
          <w:color w:val="000000"/>
        </w:rPr>
        <w:t>e</w:t>
      </w:r>
      <w:r w:rsidR="00A67E18" w:rsidRPr="00FB394D">
        <w:rPr>
          <w:rFonts w:cs="MyriadPro-Regular"/>
          <w:color w:val="000000"/>
        </w:rPr>
        <w:t>)</w:t>
      </w:r>
      <w:r w:rsidR="003B7307" w:rsidRPr="00FB394D">
        <w:rPr>
          <w:rFonts w:cs="MyriadPro-Regular"/>
          <w:color w:val="000000"/>
        </w:rPr>
        <w:t xml:space="preserve"> </w:t>
      </w:r>
      <w:r w:rsidR="00FB394D" w:rsidRPr="00FB394D">
        <w:rPr>
          <w:rFonts w:cs="MyriadPro-Regular"/>
          <w:color w:val="000000"/>
        </w:rPr>
        <w:t xml:space="preserve">au travers d’actions de </w:t>
      </w:r>
      <w:r w:rsidR="00FB394D" w:rsidRPr="00FB394D">
        <w:rPr>
          <w:rFonts w:cs="MyriadPro-Regular"/>
          <w:b/>
          <w:color w:val="000000"/>
        </w:rPr>
        <w:t xml:space="preserve">sensibilisation </w:t>
      </w:r>
      <w:r w:rsidR="00FB394D">
        <w:rPr>
          <w:rFonts w:cs="MyriadPro-Regular"/>
          <w:b/>
          <w:color w:val="000000"/>
        </w:rPr>
        <w:t xml:space="preserve">et de </w:t>
      </w:r>
      <w:r w:rsidR="00972609" w:rsidRPr="00FB394D">
        <w:rPr>
          <w:rFonts w:cs="MyriadPro-Regular"/>
          <w:b/>
          <w:color w:val="000000"/>
        </w:rPr>
        <w:t xml:space="preserve">formation </w:t>
      </w:r>
      <w:r w:rsidR="00FB394D" w:rsidRPr="00EF5B86">
        <w:rPr>
          <w:rFonts w:cs="MyriadPro-Regular"/>
          <w:color w:val="000000"/>
        </w:rPr>
        <w:t>dans les</w:t>
      </w:r>
      <w:r w:rsidR="00972609" w:rsidRPr="00EF5B86">
        <w:rPr>
          <w:rFonts w:cs="MyriadPro-Regular"/>
          <w:color w:val="000000"/>
        </w:rPr>
        <w:t xml:space="preserve"> </w:t>
      </w:r>
      <w:r w:rsidR="003B7307" w:rsidRPr="00EF5B86">
        <w:rPr>
          <w:rFonts w:cs="MyriadPro-Regular"/>
          <w:color w:val="000000"/>
        </w:rPr>
        <w:t>entreprises</w:t>
      </w:r>
      <w:r w:rsidR="00FB394D">
        <w:rPr>
          <w:rFonts w:cs="MyriadPro-Regular"/>
          <w:b/>
          <w:color w:val="000000"/>
        </w:rPr>
        <w:t xml:space="preserve"> </w:t>
      </w:r>
      <w:r w:rsidR="00FB394D" w:rsidRPr="00FB394D">
        <w:rPr>
          <w:rFonts w:cs="MyriadPro-Regular"/>
          <w:color w:val="000000"/>
        </w:rPr>
        <w:t>;</w:t>
      </w:r>
    </w:p>
    <w:p w:rsidR="007B531B" w:rsidRPr="00FB394D" w:rsidRDefault="007B531B" w:rsidP="00B14E3A">
      <w:pPr>
        <w:pStyle w:val="Paragraphedeliste"/>
        <w:numPr>
          <w:ilvl w:val="0"/>
          <w:numId w:val="5"/>
        </w:numPr>
        <w:autoSpaceDE w:val="0"/>
        <w:autoSpaceDN w:val="0"/>
        <w:adjustRightInd w:val="0"/>
        <w:spacing w:after="0" w:line="240" w:lineRule="auto"/>
        <w:jc w:val="both"/>
        <w:rPr>
          <w:rFonts w:cs="MyriadPro-Regular"/>
          <w:color w:val="000000"/>
        </w:rPr>
      </w:pPr>
      <w:r>
        <w:rPr>
          <w:rFonts w:cs="MyriadPro-Regular"/>
          <w:color w:val="000000"/>
        </w:rPr>
        <w:t xml:space="preserve">la lutte </w:t>
      </w:r>
      <w:r w:rsidRPr="007B531B">
        <w:rPr>
          <w:rFonts w:cs="MyriadPro-Regular"/>
          <w:b/>
          <w:color w:val="000000"/>
        </w:rPr>
        <w:t>contre la prostitution</w:t>
      </w:r>
      <w:r>
        <w:rPr>
          <w:rFonts w:cs="MyriadPro-Regular"/>
          <w:color w:val="000000"/>
        </w:rPr>
        <w:t xml:space="preserve"> et la </w:t>
      </w:r>
      <w:r w:rsidRPr="007B531B">
        <w:rPr>
          <w:rFonts w:cs="MyriadPro-Regular"/>
          <w:b/>
          <w:color w:val="000000"/>
        </w:rPr>
        <w:t>marchandisation des corps</w:t>
      </w:r>
      <w:r>
        <w:rPr>
          <w:rFonts w:cs="MyriadPro-Regular"/>
          <w:color w:val="000000"/>
        </w:rPr>
        <w:t> ;</w:t>
      </w:r>
    </w:p>
    <w:p w:rsidR="00FA3164" w:rsidRDefault="00B86420" w:rsidP="00B14E3A">
      <w:pPr>
        <w:pStyle w:val="Paragraphedeliste"/>
        <w:numPr>
          <w:ilvl w:val="0"/>
          <w:numId w:val="5"/>
        </w:numPr>
        <w:autoSpaceDE w:val="0"/>
        <w:autoSpaceDN w:val="0"/>
        <w:adjustRightInd w:val="0"/>
        <w:spacing w:after="0" w:line="240" w:lineRule="auto"/>
        <w:jc w:val="both"/>
        <w:rPr>
          <w:rFonts w:cs="MyriadPro-Regular"/>
          <w:color w:val="000000"/>
        </w:rPr>
      </w:pPr>
      <w:r>
        <w:rPr>
          <w:rFonts w:cs="MyriadPro-Regular"/>
          <w:color w:val="000000"/>
        </w:rPr>
        <w:t xml:space="preserve">plus globalement </w:t>
      </w:r>
      <w:r w:rsidR="009C4066" w:rsidRPr="00B14E3A">
        <w:rPr>
          <w:rFonts w:cs="MyriadPro-Regular"/>
          <w:color w:val="000000"/>
        </w:rPr>
        <w:t xml:space="preserve">la </w:t>
      </w:r>
      <w:r w:rsidR="00FA459C" w:rsidRPr="00B86420">
        <w:rPr>
          <w:rFonts w:cs="MyriadPro-Regular"/>
          <w:b/>
          <w:color w:val="000000"/>
        </w:rPr>
        <w:t>diffusion</w:t>
      </w:r>
      <w:r w:rsidR="009C4066" w:rsidRPr="00B86420">
        <w:rPr>
          <w:rFonts w:cs="MyriadPro-Regular"/>
          <w:b/>
          <w:color w:val="000000"/>
        </w:rPr>
        <w:t xml:space="preserve"> des</w:t>
      </w:r>
      <w:r w:rsidR="009C4066" w:rsidRPr="00B14E3A">
        <w:rPr>
          <w:rFonts w:cs="MyriadPro-Regular"/>
          <w:color w:val="000000"/>
        </w:rPr>
        <w:t xml:space="preserve"> </w:t>
      </w:r>
      <w:r w:rsidR="009C4066" w:rsidRPr="00B14E3A">
        <w:rPr>
          <w:rFonts w:cs="MyriadPro-Regular"/>
          <w:b/>
          <w:color w:val="000000"/>
        </w:rPr>
        <w:t>bonnes pratiques</w:t>
      </w:r>
      <w:r w:rsidR="009C4066" w:rsidRPr="00B14E3A">
        <w:rPr>
          <w:rFonts w:cs="MyriadPro-Regular"/>
          <w:color w:val="000000"/>
        </w:rPr>
        <w:t xml:space="preserve"> en matière de </w:t>
      </w:r>
      <w:r w:rsidR="00C1701B" w:rsidRPr="00B14E3A">
        <w:rPr>
          <w:rFonts w:cs="MyriadPro-Regular"/>
          <w:color w:val="000000"/>
        </w:rPr>
        <w:t>prévention des violences</w:t>
      </w:r>
      <w:r w:rsidR="00A67E18" w:rsidRPr="00B14E3A">
        <w:rPr>
          <w:rFonts w:cs="MyriadPro-Regular"/>
          <w:color w:val="000000"/>
        </w:rPr>
        <w:t xml:space="preserve"> et de harcèlement</w:t>
      </w:r>
      <w:r>
        <w:rPr>
          <w:rFonts w:cs="MyriadPro-Regular"/>
          <w:color w:val="000000"/>
        </w:rPr>
        <w:t>.</w:t>
      </w:r>
    </w:p>
    <w:p w:rsidR="000F6E66" w:rsidRDefault="000F6E66" w:rsidP="00BC2E22">
      <w:pPr>
        <w:spacing w:after="0" w:line="240" w:lineRule="auto"/>
        <w:jc w:val="both"/>
        <w:rPr>
          <w:rFonts w:eastAsia="Times New Roman" w:cs="Arial"/>
          <w:b/>
          <w:lang w:eastAsia="fr-FR"/>
        </w:rPr>
      </w:pPr>
    </w:p>
    <w:p w:rsidR="006A5070" w:rsidRDefault="006A5070" w:rsidP="00BC2E22">
      <w:pPr>
        <w:spacing w:after="0" w:line="240" w:lineRule="auto"/>
        <w:jc w:val="both"/>
        <w:rPr>
          <w:rFonts w:eastAsia="Times New Roman" w:cs="Arial"/>
          <w:lang w:eastAsia="fr-FR"/>
        </w:rPr>
      </w:pPr>
      <w:r>
        <w:rPr>
          <w:rFonts w:eastAsia="Times New Roman" w:cs="Arial"/>
          <w:b/>
          <w:lang w:eastAsia="fr-FR"/>
        </w:rPr>
        <w:t>L’</w:t>
      </w:r>
      <w:r w:rsidR="00BC2E22" w:rsidRPr="00E83CA0">
        <w:rPr>
          <w:rFonts w:eastAsia="Times New Roman" w:cs="Arial"/>
          <w:b/>
          <w:lang w:eastAsia="fr-FR"/>
        </w:rPr>
        <w:t>objectif es</w:t>
      </w:r>
      <w:r w:rsidR="00E83CA0">
        <w:rPr>
          <w:rFonts w:eastAsia="Times New Roman" w:cs="Arial"/>
          <w:b/>
          <w:lang w:eastAsia="fr-FR"/>
        </w:rPr>
        <w:t>t de soutenir</w:t>
      </w:r>
      <w:r w:rsidR="003D3221">
        <w:rPr>
          <w:rFonts w:eastAsia="Times New Roman" w:cs="Arial"/>
          <w:b/>
          <w:lang w:eastAsia="fr-FR"/>
        </w:rPr>
        <w:t xml:space="preserve"> prioritairement </w:t>
      </w:r>
      <w:r w:rsidR="00E83CA0">
        <w:rPr>
          <w:rFonts w:eastAsia="Times New Roman" w:cs="Arial"/>
          <w:b/>
          <w:lang w:eastAsia="fr-FR"/>
        </w:rPr>
        <w:t>des actions dans d</w:t>
      </w:r>
      <w:r w:rsidR="00BC2E22" w:rsidRPr="00E83CA0">
        <w:rPr>
          <w:rFonts w:eastAsia="Times New Roman" w:cs="Arial"/>
          <w:b/>
          <w:lang w:eastAsia="fr-FR"/>
        </w:rPr>
        <w:t>es territoires</w:t>
      </w:r>
      <w:r w:rsidR="00BC2E22">
        <w:rPr>
          <w:rFonts w:eastAsia="Times New Roman" w:cs="Arial"/>
          <w:lang w:eastAsia="fr-FR"/>
        </w:rPr>
        <w:t xml:space="preserve"> </w:t>
      </w:r>
      <w:r w:rsidR="00E83CA0">
        <w:rPr>
          <w:rFonts w:eastAsia="Times New Roman" w:cs="Arial"/>
          <w:lang w:eastAsia="fr-FR"/>
        </w:rPr>
        <w:t xml:space="preserve">dans lesquels </w:t>
      </w:r>
      <w:r w:rsidR="00CF7BB9" w:rsidRPr="00E83CA0">
        <w:rPr>
          <w:rFonts w:eastAsia="Times New Roman" w:cs="Arial"/>
          <w:b/>
          <w:lang w:eastAsia="fr-FR"/>
        </w:rPr>
        <w:t>les structures d’accueil et</w:t>
      </w:r>
      <w:r w:rsidR="00E83CA0">
        <w:rPr>
          <w:rFonts w:eastAsia="Times New Roman" w:cs="Arial"/>
          <w:b/>
          <w:lang w:eastAsia="fr-FR"/>
        </w:rPr>
        <w:t>/ou</w:t>
      </w:r>
      <w:r w:rsidR="00CF7BB9" w:rsidRPr="00E83CA0">
        <w:rPr>
          <w:rFonts w:eastAsia="Times New Roman" w:cs="Arial"/>
          <w:b/>
          <w:lang w:eastAsia="fr-FR"/>
        </w:rPr>
        <w:t xml:space="preserve"> d’accompagnement</w:t>
      </w:r>
      <w:r w:rsidR="00CF7BB9">
        <w:rPr>
          <w:rFonts w:eastAsia="Times New Roman" w:cs="Arial"/>
          <w:lang w:eastAsia="fr-FR"/>
        </w:rPr>
        <w:t xml:space="preserve"> des femmes victimes de violences sexistes sont </w:t>
      </w:r>
      <w:r w:rsidR="00CF7BB9" w:rsidRPr="00E83CA0">
        <w:rPr>
          <w:rFonts w:eastAsia="Times New Roman" w:cs="Arial"/>
          <w:b/>
          <w:lang w:eastAsia="fr-FR"/>
        </w:rPr>
        <w:t>rares voire inexistantes</w:t>
      </w:r>
      <w:r w:rsidR="00CF7BB9">
        <w:rPr>
          <w:rFonts w:eastAsia="Times New Roman" w:cs="Arial"/>
          <w:lang w:eastAsia="fr-FR"/>
        </w:rPr>
        <w:t>.</w:t>
      </w:r>
      <w:r>
        <w:rPr>
          <w:rFonts w:eastAsia="Times New Roman" w:cs="Arial"/>
          <w:lang w:eastAsia="fr-FR"/>
        </w:rPr>
        <w:t xml:space="preserve"> </w:t>
      </w:r>
    </w:p>
    <w:p w:rsidR="0089436B" w:rsidRDefault="0089436B" w:rsidP="00BC2E22">
      <w:pPr>
        <w:spacing w:after="0" w:line="240" w:lineRule="auto"/>
        <w:jc w:val="both"/>
        <w:rPr>
          <w:rFonts w:eastAsia="Times New Roman" w:cs="Arial"/>
          <w:lang w:eastAsia="fr-FR"/>
        </w:rPr>
      </w:pPr>
    </w:p>
    <w:p w:rsidR="0089436B" w:rsidRPr="00BC2E22" w:rsidRDefault="0088027E" w:rsidP="00BC2E22">
      <w:pPr>
        <w:spacing w:after="0" w:line="240" w:lineRule="auto"/>
        <w:jc w:val="both"/>
        <w:rPr>
          <w:rFonts w:eastAsia="Times New Roman" w:cs="Arial"/>
          <w:lang w:eastAsia="fr-FR"/>
        </w:rPr>
      </w:pPr>
      <w:r>
        <w:rPr>
          <w:rFonts w:eastAsia="Times New Roman" w:cs="Arial"/>
          <w:lang w:eastAsia="fr-FR"/>
        </w:rPr>
        <w:t>Dans le cadre du volet 2, l</w:t>
      </w:r>
      <w:r w:rsidR="0089436B">
        <w:rPr>
          <w:rFonts w:eastAsia="Times New Roman" w:cs="Arial"/>
          <w:lang w:eastAsia="fr-FR"/>
        </w:rPr>
        <w:t xml:space="preserve">’aide par la Région Occitanie est conditionnée au soutien </w:t>
      </w:r>
      <w:r w:rsidR="004437A9">
        <w:rPr>
          <w:rFonts w:eastAsia="Times New Roman" w:cs="Arial"/>
          <w:lang w:eastAsia="fr-FR"/>
        </w:rPr>
        <w:t xml:space="preserve">du projet </w:t>
      </w:r>
      <w:r w:rsidR="0089436B">
        <w:rPr>
          <w:rFonts w:eastAsia="Times New Roman" w:cs="Arial"/>
          <w:lang w:eastAsia="fr-FR"/>
        </w:rPr>
        <w:t>par une ou plusieurs collectivités infra régionales (Départements, E</w:t>
      </w:r>
      <w:r w:rsidR="00AD755B">
        <w:rPr>
          <w:rFonts w:eastAsia="Times New Roman" w:cs="Arial"/>
          <w:lang w:eastAsia="fr-FR"/>
        </w:rPr>
        <w:t xml:space="preserve">tablissements </w:t>
      </w:r>
      <w:r w:rsidR="0089436B">
        <w:rPr>
          <w:rFonts w:eastAsia="Times New Roman" w:cs="Arial"/>
          <w:lang w:eastAsia="fr-FR"/>
        </w:rPr>
        <w:t>P</w:t>
      </w:r>
      <w:r w:rsidR="00AD755B">
        <w:rPr>
          <w:rFonts w:eastAsia="Times New Roman" w:cs="Arial"/>
          <w:lang w:eastAsia="fr-FR"/>
        </w:rPr>
        <w:t xml:space="preserve">ublics de </w:t>
      </w:r>
      <w:r w:rsidR="0089436B">
        <w:rPr>
          <w:rFonts w:eastAsia="Times New Roman" w:cs="Arial"/>
          <w:lang w:eastAsia="fr-FR"/>
        </w:rPr>
        <w:t>C</w:t>
      </w:r>
      <w:r w:rsidR="00AD755B">
        <w:rPr>
          <w:rFonts w:eastAsia="Times New Roman" w:cs="Arial"/>
          <w:lang w:eastAsia="fr-FR"/>
        </w:rPr>
        <w:t xml:space="preserve">oopération </w:t>
      </w:r>
      <w:r w:rsidR="0089436B">
        <w:rPr>
          <w:rFonts w:eastAsia="Times New Roman" w:cs="Arial"/>
          <w:lang w:eastAsia="fr-FR"/>
        </w:rPr>
        <w:t>I</w:t>
      </w:r>
      <w:r w:rsidR="00AD755B">
        <w:rPr>
          <w:rFonts w:eastAsia="Times New Roman" w:cs="Arial"/>
          <w:lang w:eastAsia="fr-FR"/>
        </w:rPr>
        <w:t>nter Communale</w:t>
      </w:r>
      <w:r w:rsidR="0089436B">
        <w:rPr>
          <w:rFonts w:eastAsia="Times New Roman" w:cs="Arial"/>
          <w:lang w:eastAsia="fr-FR"/>
        </w:rPr>
        <w:t>, Communes</w:t>
      </w:r>
      <w:r w:rsidR="00800DB3">
        <w:rPr>
          <w:rFonts w:eastAsia="Times New Roman" w:cs="Arial"/>
          <w:lang w:eastAsia="fr-FR"/>
        </w:rPr>
        <w:t>…</w:t>
      </w:r>
      <w:r w:rsidR="0089436B">
        <w:rPr>
          <w:rFonts w:eastAsia="Times New Roman" w:cs="Arial"/>
          <w:lang w:eastAsia="fr-FR"/>
        </w:rPr>
        <w:t>).</w:t>
      </w:r>
      <w:r w:rsidR="00E67B13">
        <w:rPr>
          <w:rFonts w:eastAsia="Times New Roman" w:cs="Arial"/>
          <w:lang w:eastAsia="fr-FR"/>
        </w:rPr>
        <w:t xml:space="preserve"> Ce soutien pourra prendre la forme d’aide</w:t>
      </w:r>
      <w:r w:rsidR="00235ADB">
        <w:rPr>
          <w:rFonts w:eastAsia="Times New Roman" w:cs="Arial"/>
          <w:lang w:eastAsia="fr-FR"/>
        </w:rPr>
        <w:t>s</w:t>
      </w:r>
      <w:r w:rsidR="00E67B13">
        <w:rPr>
          <w:rFonts w:eastAsia="Times New Roman" w:cs="Arial"/>
          <w:lang w:eastAsia="fr-FR"/>
        </w:rPr>
        <w:t xml:space="preserve"> financière</w:t>
      </w:r>
      <w:r w:rsidR="00235ADB">
        <w:rPr>
          <w:rFonts w:eastAsia="Times New Roman" w:cs="Arial"/>
          <w:lang w:eastAsia="fr-FR"/>
        </w:rPr>
        <w:t>s</w:t>
      </w:r>
      <w:r w:rsidR="00E67B13">
        <w:rPr>
          <w:rFonts w:eastAsia="Times New Roman" w:cs="Arial"/>
          <w:lang w:eastAsia="fr-FR"/>
        </w:rPr>
        <w:t xml:space="preserve"> </w:t>
      </w:r>
      <w:r w:rsidR="00235ADB">
        <w:rPr>
          <w:rFonts w:eastAsia="Times New Roman" w:cs="Arial"/>
          <w:lang w:eastAsia="fr-FR"/>
        </w:rPr>
        <w:t>et/</w:t>
      </w:r>
      <w:r w:rsidR="00E67B13">
        <w:rPr>
          <w:rFonts w:eastAsia="Times New Roman" w:cs="Arial"/>
          <w:lang w:eastAsia="fr-FR"/>
        </w:rPr>
        <w:t>ou d’aide</w:t>
      </w:r>
      <w:r w:rsidR="00235ADB">
        <w:rPr>
          <w:rFonts w:eastAsia="Times New Roman" w:cs="Arial"/>
          <w:lang w:eastAsia="fr-FR"/>
        </w:rPr>
        <w:t>s</w:t>
      </w:r>
      <w:r w:rsidR="00E67B13">
        <w:rPr>
          <w:rFonts w:eastAsia="Times New Roman" w:cs="Arial"/>
          <w:lang w:eastAsia="fr-FR"/>
        </w:rPr>
        <w:t xml:space="preserve"> en nature.</w:t>
      </w:r>
    </w:p>
    <w:p w:rsidR="00861117" w:rsidRPr="00861117" w:rsidRDefault="00861117" w:rsidP="00861117">
      <w:pPr>
        <w:spacing w:after="0" w:line="240" w:lineRule="auto"/>
        <w:rPr>
          <w:rFonts w:eastAsia="Times New Roman" w:cs="Arial"/>
          <w:lang w:eastAsia="fr-FR"/>
        </w:rPr>
      </w:pPr>
    </w:p>
    <w:p w:rsidR="007D2485" w:rsidRDefault="007D2485" w:rsidP="00CF409C">
      <w:pPr>
        <w:autoSpaceDE w:val="0"/>
        <w:autoSpaceDN w:val="0"/>
        <w:adjustRightInd w:val="0"/>
        <w:spacing w:after="0" w:line="240" w:lineRule="auto"/>
        <w:rPr>
          <w:rFonts w:cs="MyriadPro-Bold"/>
          <w:b/>
          <w:bCs/>
          <w:color w:val="000000"/>
        </w:rPr>
      </w:pPr>
    </w:p>
    <w:p w:rsidR="00D27CFB" w:rsidRDefault="00D27CFB" w:rsidP="00D27CFB">
      <w:pPr>
        <w:autoSpaceDE w:val="0"/>
        <w:autoSpaceDN w:val="0"/>
        <w:adjustRightInd w:val="0"/>
        <w:spacing w:after="0" w:line="240" w:lineRule="auto"/>
        <w:rPr>
          <w:rFonts w:cs="MyriadPro-Bold"/>
          <w:b/>
          <w:bCs/>
          <w:color w:val="000000"/>
          <w:u w:val="single"/>
        </w:rPr>
      </w:pPr>
      <w:r w:rsidRPr="00EB42A4">
        <w:rPr>
          <w:rFonts w:cs="MyriadPro-Bold"/>
          <w:b/>
          <w:bCs/>
          <w:color w:val="000000"/>
          <w:u w:val="single"/>
        </w:rPr>
        <w:t>Critères d’appréciation des projets</w:t>
      </w:r>
      <w:r>
        <w:rPr>
          <w:rFonts w:cs="MyriadPro-Bold"/>
          <w:b/>
          <w:bCs/>
          <w:color w:val="000000"/>
          <w:u w:val="single"/>
        </w:rPr>
        <w:t xml:space="preserve"> du volet 2</w:t>
      </w:r>
    </w:p>
    <w:p w:rsidR="00D27CFB" w:rsidRPr="00EB42A4" w:rsidRDefault="00D27CFB" w:rsidP="00D27CFB">
      <w:pPr>
        <w:autoSpaceDE w:val="0"/>
        <w:autoSpaceDN w:val="0"/>
        <w:adjustRightInd w:val="0"/>
        <w:spacing w:after="0" w:line="240" w:lineRule="auto"/>
        <w:rPr>
          <w:rFonts w:cs="MyriadPro-Bold"/>
          <w:b/>
          <w:bCs/>
          <w:color w:val="000000"/>
          <w:u w:val="single"/>
        </w:rPr>
      </w:pPr>
    </w:p>
    <w:p w:rsidR="00D27CFB" w:rsidRPr="00CF409C" w:rsidRDefault="00D27CFB" w:rsidP="00D27CFB">
      <w:pPr>
        <w:autoSpaceDE w:val="0"/>
        <w:autoSpaceDN w:val="0"/>
        <w:adjustRightInd w:val="0"/>
        <w:spacing w:after="0" w:line="240" w:lineRule="auto"/>
        <w:jc w:val="both"/>
        <w:rPr>
          <w:rFonts w:cs="MyriadPro-Regular"/>
          <w:color w:val="000000"/>
        </w:rPr>
      </w:pPr>
      <w:r w:rsidRPr="00CF409C">
        <w:rPr>
          <w:rFonts w:cs="MyriadPro-Regular"/>
          <w:color w:val="000000"/>
        </w:rPr>
        <w:t>La qualité des projets est appréciée selon les critères suivants :</w:t>
      </w:r>
    </w:p>
    <w:p w:rsidR="00D27CFB" w:rsidRDefault="00D27CFB" w:rsidP="00D27CFB">
      <w:pPr>
        <w:autoSpaceDE w:val="0"/>
        <w:autoSpaceDN w:val="0"/>
        <w:adjustRightInd w:val="0"/>
        <w:spacing w:after="0" w:line="240" w:lineRule="auto"/>
        <w:ind w:left="708"/>
        <w:jc w:val="both"/>
        <w:rPr>
          <w:rFonts w:cs="MyriadPro-Regular"/>
          <w:color w:val="000000"/>
        </w:rPr>
      </w:pPr>
      <w:r>
        <w:rPr>
          <w:rFonts w:cs="MyriadPro-Regular"/>
          <w:color w:val="000000"/>
        </w:rPr>
        <w:t>1) </w:t>
      </w:r>
      <w:r w:rsidRPr="00CF409C">
        <w:rPr>
          <w:rFonts w:cs="MyriadPro-Regular"/>
          <w:color w:val="000000"/>
        </w:rPr>
        <w:t xml:space="preserve">les </w:t>
      </w:r>
      <w:r w:rsidRPr="0031565E">
        <w:rPr>
          <w:rFonts w:cs="MyriadPro-Regular"/>
          <w:b/>
          <w:color w:val="000000"/>
        </w:rPr>
        <w:t>objectifs visés</w:t>
      </w:r>
      <w:r w:rsidRPr="00CF409C">
        <w:rPr>
          <w:rFonts w:cs="MyriadPro-Regular"/>
          <w:color w:val="000000"/>
        </w:rPr>
        <w:t xml:space="preserve"> (quantitatifs et qualitatifs)</w:t>
      </w:r>
      <w:r>
        <w:rPr>
          <w:rFonts w:cs="MyriadPro-Regular"/>
          <w:color w:val="000000"/>
        </w:rPr>
        <w:t xml:space="preserve"> tenant compte du contexte local,</w:t>
      </w:r>
    </w:p>
    <w:p w:rsidR="00D27CFB" w:rsidRDefault="00D27CFB" w:rsidP="00D27CFB">
      <w:pPr>
        <w:autoSpaceDE w:val="0"/>
        <w:autoSpaceDN w:val="0"/>
        <w:adjustRightInd w:val="0"/>
        <w:spacing w:after="0" w:line="240" w:lineRule="auto"/>
        <w:ind w:left="708"/>
        <w:jc w:val="both"/>
        <w:rPr>
          <w:rFonts w:cs="MyriadPro-Regular"/>
          <w:color w:val="000000"/>
        </w:rPr>
      </w:pPr>
      <w:r>
        <w:rPr>
          <w:rFonts w:cs="MyriadPro-Regular"/>
          <w:color w:val="000000"/>
        </w:rPr>
        <w:t xml:space="preserve">2) le </w:t>
      </w:r>
      <w:r w:rsidRPr="0031565E">
        <w:rPr>
          <w:rFonts w:cs="MyriadPro-Regular"/>
          <w:b/>
          <w:color w:val="000000"/>
        </w:rPr>
        <w:t>descriptif</w:t>
      </w:r>
      <w:r>
        <w:rPr>
          <w:rFonts w:cs="MyriadPro-Regular"/>
          <w:color w:val="000000"/>
        </w:rPr>
        <w:t xml:space="preserve"> précis du projet : public cible, actions concrètes et mesurables…,</w:t>
      </w:r>
    </w:p>
    <w:p w:rsidR="00D27CFB" w:rsidRDefault="00D27CFB" w:rsidP="00D27CFB">
      <w:pPr>
        <w:autoSpaceDE w:val="0"/>
        <w:autoSpaceDN w:val="0"/>
        <w:adjustRightInd w:val="0"/>
        <w:spacing w:after="0" w:line="240" w:lineRule="auto"/>
        <w:ind w:left="708"/>
        <w:jc w:val="both"/>
        <w:rPr>
          <w:rFonts w:cs="MyriadPro-Regular"/>
          <w:color w:val="000000"/>
        </w:rPr>
      </w:pPr>
      <w:r>
        <w:rPr>
          <w:rFonts w:cs="MyriadPro-Regular"/>
          <w:color w:val="000000"/>
        </w:rPr>
        <w:t>3) </w:t>
      </w:r>
      <w:r w:rsidRPr="00E37BF7">
        <w:rPr>
          <w:rFonts w:cs="MyriadPro-Regular"/>
          <w:b/>
          <w:color w:val="000000"/>
        </w:rPr>
        <w:t>l’existence ou pas de projets similaires</w:t>
      </w:r>
      <w:r>
        <w:rPr>
          <w:rFonts w:cs="MyriadPro-Regular"/>
          <w:color w:val="000000"/>
        </w:rPr>
        <w:t>,</w:t>
      </w:r>
    </w:p>
    <w:p w:rsidR="00D27CFB" w:rsidRPr="00CF409C" w:rsidRDefault="00D27CFB" w:rsidP="00D27CFB">
      <w:pPr>
        <w:autoSpaceDE w:val="0"/>
        <w:autoSpaceDN w:val="0"/>
        <w:adjustRightInd w:val="0"/>
        <w:spacing w:after="0" w:line="240" w:lineRule="auto"/>
        <w:ind w:left="708"/>
        <w:jc w:val="both"/>
        <w:rPr>
          <w:rFonts w:cs="MyriadPro-Regular"/>
          <w:color w:val="000000"/>
        </w:rPr>
      </w:pPr>
      <w:r>
        <w:rPr>
          <w:rFonts w:cs="MyriadPro-Regular"/>
          <w:color w:val="000000"/>
        </w:rPr>
        <w:t>4) </w:t>
      </w:r>
      <w:r w:rsidRPr="00CF409C">
        <w:rPr>
          <w:rFonts w:cs="MyriadPro-Regular"/>
          <w:color w:val="000000"/>
        </w:rPr>
        <w:t xml:space="preserve">le </w:t>
      </w:r>
      <w:r w:rsidRPr="0031565E">
        <w:rPr>
          <w:rFonts w:cs="MyriadPro-Regular"/>
          <w:b/>
          <w:color w:val="000000"/>
        </w:rPr>
        <w:t>calendrier</w:t>
      </w:r>
      <w:r w:rsidRPr="00CF409C">
        <w:rPr>
          <w:rFonts w:cs="MyriadPro-Regular"/>
          <w:color w:val="000000"/>
        </w:rPr>
        <w:t xml:space="preserve"> </w:t>
      </w:r>
      <w:r w:rsidRPr="00E37BF7">
        <w:rPr>
          <w:rFonts w:cs="MyriadPro-Regular"/>
          <w:b/>
          <w:color w:val="000000"/>
        </w:rPr>
        <w:t>détaillé</w:t>
      </w:r>
      <w:r>
        <w:rPr>
          <w:rFonts w:cs="MyriadPro-Regular"/>
          <w:color w:val="000000"/>
        </w:rPr>
        <w:t xml:space="preserve"> du projet,</w:t>
      </w:r>
    </w:p>
    <w:p w:rsidR="00D27CFB" w:rsidRDefault="00D27CFB" w:rsidP="00D27CFB">
      <w:pPr>
        <w:autoSpaceDE w:val="0"/>
        <w:autoSpaceDN w:val="0"/>
        <w:adjustRightInd w:val="0"/>
        <w:spacing w:after="0" w:line="240" w:lineRule="auto"/>
        <w:ind w:left="708"/>
        <w:jc w:val="both"/>
        <w:rPr>
          <w:rFonts w:cs="MyriadPro-Regular"/>
          <w:color w:val="000000"/>
        </w:rPr>
      </w:pPr>
      <w:r>
        <w:rPr>
          <w:rFonts w:cs="MyriadPro-Regular"/>
          <w:color w:val="000000"/>
        </w:rPr>
        <w:lastRenderedPageBreak/>
        <w:t>5) </w:t>
      </w:r>
      <w:r w:rsidRPr="004018FD">
        <w:rPr>
          <w:rFonts w:cs="MyriadPro-Regular"/>
          <w:b/>
          <w:color w:val="000000"/>
        </w:rPr>
        <w:t>le nombre de bénéficiaires</w:t>
      </w:r>
      <w:r>
        <w:rPr>
          <w:rFonts w:cs="MyriadPro-Regular"/>
          <w:color w:val="000000"/>
        </w:rPr>
        <w:t xml:space="preserve"> et/ou </w:t>
      </w:r>
      <w:r w:rsidRPr="003538F0">
        <w:rPr>
          <w:rFonts w:cs="MyriadPro-Regular"/>
          <w:b/>
          <w:color w:val="000000"/>
        </w:rPr>
        <w:t>l’</w:t>
      </w:r>
      <w:r w:rsidRPr="0031565E">
        <w:rPr>
          <w:rFonts w:cs="MyriadPro-Regular"/>
          <w:b/>
          <w:color w:val="000000"/>
        </w:rPr>
        <w:t>impli</w:t>
      </w:r>
      <w:r>
        <w:rPr>
          <w:rFonts w:cs="MyriadPro-Regular"/>
          <w:b/>
          <w:color w:val="000000"/>
        </w:rPr>
        <w:t>cation d</w:t>
      </w:r>
      <w:r w:rsidRPr="0031565E">
        <w:rPr>
          <w:rFonts w:cs="MyriadPro-Regular"/>
          <w:b/>
          <w:color w:val="000000"/>
        </w:rPr>
        <w:t>es publics cibles</w:t>
      </w:r>
      <w:r w:rsidRPr="00CF409C">
        <w:rPr>
          <w:rFonts w:cs="MyriadPro-Regular"/>
          <w:color w:val="000000"/>
        </w:rPr>
        <w:t xml:space="preserve"> dans la démarche</w:t>
      </w:r>
      <w:r>
        <w:rPr>
          <w:rFonts w:cs="MyriadPro-Regular"/>
          <w:color w:val="000000"/>
        </w:rPr>
        <w:t xml:space="preserve"> et </w:t>
      </w:r>
      <w:r w:rsidRPr="00D27CFB">
        <w:rPr>
          <w:rFonts w:cs="MyriadPro-Regular"/>
          <w:b/>
          <w:color w:val="000000"/>
        </w:rPr>
        <w:t>le territoire ciblé</w:t>
      </w:r>
      <w:r>
        <w:rPr>
          <w:rFonts w:cs="MyriadPro-Regular"/>
          <w:color w:val="000000"/>
        </w:rPr>
        <w:t>,</w:t>
      </w:r>
    </w:p>
    <w:p w:rsidR="00D27CFB" w:rsidRPr="00CF409C" w:rsidRDefault="00D27CFB" w:rsidP="00D27CFB">
      <w:pPr>
        <w:autoSpaceDE w:val="0"/>
        <w:autoSpaceDN w:val="0"/>
        <w:adjustRightInd w:val="0"/>
        <w:spacing w:after="0" w:line="240" w:lineRule="auto"/>
        <w:ind w:left="708"/>
        <w:jc w:val="both"/>
        <w:rPr>
          <w:rFonts w:cs="MyriadPro-Regular"/>
          <w:color w:val="000000"/>
        </w:rPr>
      </w:pPr>
      <w:r>
        <w:rPr>
          <w:rFonts w:cs="MyriadPro-Regular"/>
          <w:color w:val="000000"/>
        </w:rPr>
        <w:t>6) </w:t>
      </w:r>
      <w:r w:rsidRPr="00CF409C">
        <w:rPr>
          <w:rFonts w:cs="MyriadPro-Regular"/>
          <w:color w:val="000000"/>
        </w:rPr>
        <w:t xml:space="preserve">la </w:t>
      </w:r>
      <w:r w:rsidRPr="0031565E">
        <w:rPr>
          <w:rFonts w:cs="MyriadPro-Regular"/>
          <w:b/>
          <w:color w:val="000000"/>
        </w:rPr>
        <w:t>cohérence financière</w:t>
      </w:r>
      <w:r w:rsidRPr="00CF409C">
        <w:rPr>
          <w:rFonts w:cs="MyriadPro-Regular"/>
          <w:color w:val="000000"/>
        </w:rPr>
        <w:t xml:space="preserve"> (adéquation entre le nombre de bénéficiaires de l’action et le coût du</w:t>
      </w:r>
      <w:r>
        <w:rPr>
          <w:rFonts w:cs="MyriadPro-Regular"/>
          <w:color w:val="000000"/>
        </w:rPr>
        <w:t xml:space="preserve"> p</w:t>
      </w:r>
      <w:r w:rsidRPr="00CF409C">
        <w:rPr>
          <w:rFonts w:cs="MyriadPro-Regular"/>
          <w:color w:val="000000"/>
        </w:rPr>
        <w:t>rojet, plan de financement équilibré en dépenses et recettes</w:t>
      </w:r>
      <w:r>
        <w:rPr>
          <w:rFonts w:cs="MyriadPro-Regular"/>
          <w:color w:val="000000"/>
        </w:rPr>
        <w:t>, co financements</w:t>
      </w:r>
      <w:r w:rsidR="00E67B13">
        <w:rPr>
          <w:rFonts w:cs="MyriadPro-Regular"/>
          <w:color w:val="000000"/>
        </w:rPr>
        <w:t>, soutien du projet par une aide en nature</w:t>
      </w:r>
      <w:r w:rsidRPr="00CF409C">
        <w:rPr>
          <w:rFonts w:cs="MyriadPro-Regular"/>
          <w:color w:val="000000"/>
        </w:rPr>
        <w:t>)</w:t>
      </w:r>
      <w:r>
        <w:rPr>
          <w:rFonts w:cs="MyriadPro-Regular"/>
          <w:color w:val="000000"/>
        </w:rPr>
        <w:t>,</w:t>
      </w:r>
    </w:p>
    <w:p w:rsidR="00D27CFB" w:rsidRPr="00CF409C" w:rsidRDefault="00D27CFB" w:rsidP="00D27CFB">
      <w:pPr>
        <w:autoSpaceDE w:val="0"/>
        <w:autoSpaceDN w:val="0"/>
        <w:adjustRightInd w:val="0"/>
        <w:spacing w:after="0" w:line="240" w:lineRule="auto"/>
        <w:ind w:left="708"/>
        <w:jc w:val="both"/>
        <w:rPr>
          <w:rFonts w:cs="MyriadPro-Regular"/>
          <w:color w:val="000000"/>
        </w:rPr>
      </w:pPr>
      <w:r>
        <w:rPr>
          <w:rFonts w:cs="MyriadPro-Regular"/>
          <w:color w:val="000000"/>
        </w:rPr>
        <w:t>7) </w:t>
      </w:r>
      <w:r w:rsidRPr="00CF409C">
        <w:rPr>
          <w:rFonts w:cs="MyriadPro-Regular"/>
          <w:color w:val="000000"/>
        </w:rPr>
        <w:t xml:space="preserve">la qualité du </w:t>
      </w:r>
      <w:r w:rsidRPr="0031565E">
        <w:rPr>
          <w:rFonts w:cs="MyriadPro-Regular"/>
          <w:b/>
          <w:color w:val="000000"/>
        </w:rPr>
        <w:t>partenariat</w:t>
      </w:r>
      <w:r w:rsidRPr="00CF409C">
        <w:rPr>
          <w:rFonts w:cs="MyriadPro-Regular"/>
          <w:color w:val="000000"/>
        </w:rPr>
        <w:t xml:space="preserve"> mobilisé pour c</w:t>
      </w:r>
      <w:r>
        <w:rPr>
          <w:rFonts w:cs="MyriadPro-Regular"/>
          <w:color w:val="000000"/>
        </w:rPr>
        <w:t>e projet et autour du</w:t>
      </w:r>
      <w:r w:rsidRPr="00CF409C">
        <w:rPr>
          <w:rFonts w:cs="MyriadPro-Regular"/>
          <w:color w:val="000000"/>
        </w:rPr>
        <w:t xml:space="preserve"> projet (partenaires financeurs,</w:t>
      </w:r>
      <w:r>
        <w:rPr>
          <w:rFonts w:cs="MyriadPro-Regular"/>
          <w:color w:val="000000"/>
        </w:rPr>
        <w:t xml:space="preserve"> </w:t>
      </w:r>
      <w:r w:rsidRPr="00CF409C">
        <w:rPr>
          <w:rFonts w:cs="MyriadPro-Regular"/>
          <w:color w:val="000000"/>
        </w:rPr>
        <w:t>mais aussi personnes ressources)</w:t>
      </w:r>
      <w:r>
        <w:rPr>
          <w:rFonts w:cs="MyriadPro-Regular"/>
          <w:color w:val="000000"/>
        </w:rPr>
        <w:t>,</w:t>
      </w:r>
    </w:p>
    <w:p w:rsidR="00D27CFB" w:rsidRPr="00CF409C" w:rsidRDefault="00D27CFB" w:rsidP="00D27CFB">
      <w:pPr>
        <w:autoSpaceDE w:val="0"/>
        <w:autoSpaceDN w:val="0"/>
        <w:adjustRightInd w:val="0"/>
        <w:spacing w:after="0" w:line="240" w:lineRule="auto"/>
        <w:ind w:left="708"/>
        <w:jc w:val="both"/>
        <w:rPr>
          <w:rFonts w:cs="MyriadPro-Regular"/>
          <w:color w:val="000000"/>
        </w:rPr>
      </w:pPr>
      <w:r>
        <w:rPr>
          <w:rFonts w:cs="MyriadPro-Regular"/>
          <w:color w:val="000000"/>
        </w:rPr>
        <w:t>8</w:t>
      </w:r>
      <w:r w:rsidRPr="00CF409C">
        <w:rPr>
          <w:rFonts w:cs="MyriadPro-Regular"/>
          <w:color w:val="000000"/>
        </w:rPr>
        <w:t xml:space="preserve">) les </w:t>
      </w:r>
      <w:r w:rsidRPr="0031565E">
        <w:rPr>
          <w:rFonts w:cs="MyriadPro-Regular"/>
          <w:b/>
          <w:color w:val="000000"/>
        </w:rPr>
        <w:t>supports</w:t>
      </w:r>
      <w:r w:rsidRPr="00CF409C">
        <w:rPr>
          <w:rFonts w:cs="MyriadPro-Regular"/>
          <w:color w:val="000000"/>
        </w:rPr>
        <w:t xml:space="preserve"> de travail</w:t>
      </w:r>
      <w:r>
        <w:rPr>
          <w:rFonts w:cs="MyriadPro-Regular"/>
          <w:color w:val="000000"/>
        </w:rPr>
        <w:t xml:space="preserve"> prévus sont</w:t>
      </w:r>
      <w:r w:rsidRPr="00CF409C">
        <w:rPr>
          <w:rFonts w:cs="MyriadPro-Regular"/>
          <w:color w:val="000000"/>
        </w:rPr>
        <w:t xml:space="preserve"> adaptés aux publics cibles</w:t>
      </w:r>
      <w:r>
        <w:rPr>
          <w:rFonts w:cs="MyriadPro-Regular"/>
          <w:color w:val="000000"/>
        </w:rPr>
        <w:t xml:space="preserve"> et </w:t>
      </w:r>
      <w:r w:rsidRPr="00CF409C">
        <w:rPr>
          <w:rFonts w:cs="MyriadPro-Regular"/>
          <w:color w:val="000000"/>
        </w:rPr>
        <w:t>l’él</w:t>
      </w:r>
      <w:r>
        <w:rPr>
          <w:rFonts w:cs="MyriadPro-Regular"/>
          <w:color w:val="000000"/>
        </w:rPr>
        <w:t xml:space="preserve">aboration </w:t>
      </w:r>
      <w:r w:rsidRPr="0031565E">
        <w:rPr>
          <w:rFonts w:cs="MyriadPro-Regular"/>
          <w:b/>
          <w:color w:val="000000"/>
        </w:rPr>
        <w:t xml:space="preserve">d’outils </w:t>
      </w:r>
      <w:r w:rsidRPr="0031565E">
        <w:rPr>
          <w:rFonts w:cs="MyriadPro-Regular"/>
          <w:color w:val="000000"/>
        </w:rPr>
        <w:t>communicables</w:t>
      </w:r>
      <w:r w:rsidRPr="00CF409C">
        <w:rPr>
          <w:rFonts w:cs="MyriadPro-Regular"/>
          <w:color w:val="000000"/>
        </w:rPr>
        <w:t>,</w:t>
      </w:r>
      <w:r>
        <w:rPr>
          <w:rFonts w:cs="MyriadPro-Regular"/>
          <w:color w:val="000000"/>
        </w:rPr>
        <w:t xml:space="preserve"> </w:t>
      </w:r>
      <w:r w:rsidRPr="00CF409C">
        <w:rPr>
          <w:rFonts w:cs="MyriadPro-Regular"/>
          <w:color w:val="000000"/>
        </w:rPr>
        <w:t>d’information, de formation</w:t>
      </w:r>
      <w:r>
        <w:rPr>
          <w:rFonts w:cs="MyriadPro-Regular"/>
          <w:color w:val="000000"/>
        </w:rPr>
        <w:t>,</w:t>
      </w:r>
    </w:p>
    <w:p w:rsidR="00D27CFB" w:rsidRDefault="00D27CFB" w:rsidP="00D27CFB">
      <w:pPr>
        <w:autoSpaceDE w:val="0"/>
        <w:autoSpaceDN w:val="0"/>
        <w:adjustRightInd w:val="0"/>
        <w:spacing w:after="0" w:line="240" w:lineRule="auto"/>
        <w:ind w:left="708"/>
        <w:jc w:val="both"/>
        <w:rPr>
          <w:rFonts w:cs="MyriadPro-Regular"/>
          <w:color w:val="000000"/>
        </w:rPr>
      </w:pPr>
      <w:r>
        <w:rPr>
          <w:rFonts w:cs="MyriadPro-Regular"/>
          <w:color w:val="000000"/>
        </w:rPr>
        <w:t>9</w:t>
      </w:r>
      <w:r w:rsidRPr="00CF409C">
        <w:rPr>
          <w:rFonts w:cs="MyriadPro-Regular"/>
          <w:color w:val="000000"/>
        </w:rPr>
        <w:t xml:space="preserve">) les </w:t>
      </w:r>
      <w:r w:rsidRPr="0031565E">
        <w:rPr>
          <w:rFonts w:cs="MyriadPro-Regular"/>
          <w:b/>
          <w:color w:val="000000"/>
        </w:rPr>
        <w:t>actions de communication</w:t>
      </w:r>
      <w:r w:rsidRPr="00CF409C">
        <w:rPr>
          <w:rFonts w:cs="MyriadPro-Regular"/>
          <w:color w:val="000000"/>
        </w:rPr>
        <w:t xml:space="preserve"> prévues autour du projet (communication écrite, orale,</w:t>
      </w:r>
      <w:r>
        <w:rPr>
          <w:rFonts w:cs="MyriadPro-Regular"/>
          <w:color w:val="000000"/>
        </w:rPr>
        <w:t xml:space="preserve"> </w:t>
      </w:r>
      <w:r w:rsidRPr="00CF409C">
        <w:rPr>
          <w:rFonts w:cs="MyriadPro-Regular"/>
          <w:color w:val="000000"/>
        </w:rPr>
        <w:t>réseaux sociaux…)</w:t>
      </w:r>
      <w:r>
        <w:rPr>
          <w:rFonts w:cs="MyriadPro-Regular"/>
          <w:color w:val="000000"/>
        </w:rPr>
        <w:t>,</w:t>
      </w:r>
    </w:p>
    <w:p w:rsidR="00D27CFB" w:rsidRPr="00CF409C" w:rsidRDefault="00D27CFB" w:rsidP="00D27CFB">
      <w:pPr>
        <w:autoSpaceDE w:val="0"/>
        <w:autoSpaceDN w:val="0"/>
        <w:adjustRightInd w:val="0"/>
        <w:spacing w:after="0" w:line="240" w:lineRule="auto"/>
        <w:ind w:left="708"/>
        <w:jc w:val="both"/>
        <w:rPr>
          <w:rFonts w:cs="MyriadPro-Regular"/>
          <w:color w:val="000000"/>
        </w:rPr>
      </w:pPr>
      <w:r w:rsidRPr="00CF409C">
        <w:rPr>
          <w:rFonts w:cs="MyriadPro-Regular"/>
          <w:color w:val="000000"/>
        </w:rPr>
        <w:t>1</w:t>
      </w:r>
      <w:r>
        <w:rPr>
          <w:rFonts w:cs="MyriadPro-Regular"/>
          <w:color w:val="000000"/>
        </w:rPr>
        <w:t>0</w:t>
      </w:r>
      <w:r w:rsidRPr="00CF409C">
        <w:rPr>
          <w:rFonts w:cs="MyriadPro-Regular"/>
          <w:color w:val="000000"/>
        </w:rPr>
        <w:t xml:space="preserve">) </w:t>
      </w:r>
      <w:r w:rsidRPr="0031565E">
        <w:rPr>
          <w:rFonts w:cs="MyriadPro-Regular"/>
          <w:b/>
          <w:color w:val="000000"/>
        </w:rPr>
        <w:t>l’évaluation</w:t>
      </w:r>
      <w:r w:rsidRPr="00CF409C">
        <w:rPr>
          <w:rFonts w:cs="MyriadPro-Regular"/>
          <w:color w:val="000000"/>
        </w:rPr>
        <w:t xml:space="preserve"> </w:t>
      </w:r>
      <w:r>
        <w:rPr>
          <w:rFonts w:cs="MyriadPro-Regular"/>
          <w:color w:val="000000"/>
        </w:rPr>
        <w:t xml:space="preserve">prévue </w:t>
      </w:r>
      <w:r w:rsidRPr="00CF409C">
        <w:rPr>
          <w:rFonts w:cs="MyriadPro-Regular"/>
          <w:color w:val="000000"/>
        </w:rPr>
        <w:t>de l’action (résultats, indicateurs de réalisation, analyse des écarts)</w:t>
      </w:r>
      <w:r>
        <w:rPr>
          <w:rFonts w:cs="MyriadPro-Regular"/>
          <w:color w:val="000000"/>
        </w:rPr>
        <w:t>.</w:t>
      </w:r>
    </w:p>
    <w:p w:rsidR="00D27CFB" w:rsidRDefault="00D27CFB" w:rsidP="00D27CFB">
      <w:pPr>
        <w:autoSpaceDE w:val="0"/>
        <w:autoSpaceDN w:val="0"/>
        <w:adjustRightInd w:val="0"/>
        <w:spacing w:after="0" w:line="240" w:lineRule="auto"/>
        <w:jc w:val="both"/>
        <w:rPr>
          <w:rFonts w:cs="MyriadPro-Regular"/>
          <w:color w:val="000000"/>
        </w:rPr>
      </w:pPr>
    </w:p>
    <w:p w:rsidR="00D27CFB" w:rsidRDefault="00D27CFB" w:rsidP="00D27CFB">
      <w:pPr>
        <w:autoSpaceDE w:val="0"/>
        <w:autoSpaceDN w:val="0"/>
        <w:adjustRightInd w:val="0"/>
        <w:spacing w:after="0" w:line="240" w:lineRule="auto"/>
        <w:jc w:val="both"/>
        <w:rPr>
          <w:rFonts w:cs="MyriadPro-Regular"/>
          <w:color w:val="000000"/>
        </w:rPr>
      </w:pPr>
      <w:r w:rsidRPr="00CF409C">
        <w:rPr>
          <w:rFonts w:cs="MyriadPro-Regular"/>
          <w:color w:val="000000"/>
        </w:rPr>
        <w:t xml:space="preserve">Le projet pourra être issu d’une </w:t>
      </w:r>
      <w:r w:rsidRPr="0031565E">
        <w:rPr>
          <w:rFonts w:cs="MyriadPro-Regular"/>
          <w:b/>
          <w:color w:val="000000"/>
        </w:rPr>
        <w:t>coopération entre plusieurs associations</w:t>
      </w:r>
      <w:r w:rsidRPr="00CF409C">
        <w:rPr>
          <w:rFonts w:cs="MyriadPro-Regular"/>
          <w:color w:val="000000"/>
        </w:rPr>
        <w:t xml:space="preserve"> en vue notamment de couvrir </w:t>
      </w:r>
      <w:r>
        <w:rPr>
          <w:rFonts w:cs="MyriadPro-Regular"/>
          <w:color w:val="000000"/>
        </w:rPr>
        <w:t xml:space="preserve">un </w:t>
      </w:r>
      <w:r w:rsidRPr="00CF409C">
        <w:rPr>
          <w:rFonts w:cs="MyriadPro-Regular"/>
          <w:color w:val="000000"/>
        </w:rPr>
        <w:t xml:space="preserve">territoire </w:t>
      </w:r>
      <w:r>
        <w:rPr>
          <w:rFonts w:cs="MyriadPro-Regular"/>
          <w:color w:val="000000"/>
        </w:rPr>
        <w:t>le plus large possible en Occitanie</w:t>
      </w:r>
      <w:r w:rsidRPr="00CF409C">
        <w:rPr>
          <w:rFonts w:cs="MyriadPro-Regular"/>
          <w:color w:val="000000"/>
        </w:rPr>
        <w:t>.</w:t>
      </w:r>
    </w:p>
    <w:p w:rsidR="00D27CFB" w:rsidRDefault="00D27CFB" w:rsidP="00D27CFB">
      <w:pPr>
        <w:autoSpaceDE w:val="0"/>
        <w:autoSpaceDN w:val="0"/>
        <w:adjustRightInd w:val="0"/>
        <w:spacing w:after="0" w:line="240" w:lineRule="auto"/>
        <w:jc w:val="both"/>
        <w:rPr>
          <w:rFonts w:cs="MyriadPro-Regular"/>
          <w:color w:val="000000"/>
        </w:rPr>
      </w:pPr>
    </w:p>
    <w:p w:rsidR="00D27CFB" w:rsidRPr="00861117" w:rsidRDefault="00D27CFB" w:rsidP="00CF409C">
      <w:pPr>
        <w:autoSpaceDE w:val="0"/>
        <w:autoSpaceDN w:val="0"/>
        <w:adjustRightInd w:val="0"/>
        <w:spacing w:after="0" w:line="240" w:lineRule="auto"/>
        <w:rPr>
          <w:rFonts w:cs="MyriadPro-Bold"/>
          <w:b/>
          <w:bCs/>
          <w:color w:val="000000"/>
        </w:rPr>
      </w:pPr>
    </w:p>
    <w:p w:rsidR="00AA4F01" w:rsidRPr="009E200D" w:rsidRDefault="00AA4F01" w:rsidP="00AA4F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MyriadPro-Regular"/>
          <w:color w:val="000000"/>
          <w:sz w:val="16"/>
          <w:szCs w:val="16"/>
        </w:rPr>
      </w:pPr>
    </w:p>
    <w:p w:rsidR="00AA4F01" w:rsidRPr="00CF409C" w:rsidRDefault="00AA4F01" w:rsidP="00AA4F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MyriadPro-Regular"/>
          <w:b/>
          <w:color w:val="000000"/>
        </w:rPr>
      </w:pPr>
      <w:r>
        <w:rPr>
          <w:rFonts w:cs="MyriadPro-Regular"/>
          <w:b/>
          <w:color w:val="000000"/>
        </w:rPr>
        <w:t xml:space="preserve">Dispositions communes aux </w:t>
      </w:r>
      <w:r w:rsidR="00316B7B">
        <w:rPr>
          <w:rFonts w:cs="MyriadPro-Regular"/>
          <w:b/>
          <w:color w:val="000000"/>
        </w:rPr>
        <w:t>2</w:t>
      </w:r>
      <w:r>
        <w:rPr>
          <w:rFonts w:cs="MyriadPro-Regular"/>
          <w:b/>
          <w:color w:val="000000"/>
        </w:rPr>
        <w:t xml:space="preserve"> volets</w:t>
      </w:r>
    </w:p>
    <w:p w:rsidR="00AA4F01" w:rsidRPr="009E200D" w:rsidRDefault="00AA4F01" w:rsidP="00AA4F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MyriadPro-Regular"/>
          <w:color w:val="000000"/>
          <w:sz w:val="16"/>
          <w:szCs w:val="16"/>
        </w:rPr>
      </w:pPr>
    </w:p>
    <w:p w:rsidR="00AA4F01" w:rsidRDefault="00AA4F01" w:rsidP="00CF409C">
      <w:pPr>
        <w:autoSpaceDE w:val="0"/>
        <w:autoSpaceDN w:val="0"/>
        <w:adjustRightInd w:val="0"/>
        <w:spacing w:after="0" w:line="240" w:lineRule="auto"/>
        <w:rPr>
          <w:rFonts w:cs="MyriadPro-Bold"/>
          <w:b/>
          <w:bCs/>
          <w:color w:val="000000"/>
        </w:rPr>
      </w:pPr>
    </w:p>
    <w:p w:rsidR="006A47FB" w:rsidRPr="0002022D" w:rsidRDefault="006A47FB" w:rsidP="006A47FB">
      <w:pPr>
        <w:autoSpaceDE w:val="0"/>
        <w:autoSpaceDN w:val="0"/>
        <w:adjustRightInd w:val="0"/>
        <w:spacing w:after="0" w:line="240" w:lineRule="auto"/>
        <w:rPr>
          <w:rFonts w:cs="MyriadPro-Bold"/>
          <w:b/>
          <w:bCs/>
          <w:color w:val="000000"/>
          <w:u w:val="single"/>
        </w:rPr>
      </w:pPr>
      <w:r w:rsidRPr="0002022D">
        <w:rPr>
          <w:rFonts w:cs="MyriadPro-Bold"/>
          <w:b/>
          <w:bCs/>
          <w:color w:val="000000"/>
          <w:u w:val="single"/>
        </w:rPr>
        <w:t>Bénéficiaires</w:t>
      </w:r>
    </w:p>
    <w:p w:rsidR="006A47FB" w:rsidRDefault="006A47FB" w:rsidP="006A47FB">
      <w:pPr>
        <w:autoSpaceDE w:val="0"/>
        <w:autoSpaceDN w:val="0"/>
        <w:adjustRightInd w:val="0"/>
        <w:spacing w:after="0" w:line="240" w:lineRule="auto"/>
        <w:jc w:val="both"/>
        <w:rPr>
          <w:rFonts w:cs="MyriadPro-Regular"/>
          <w:color w:val="000000"/>
        </w:rPr>
      </w:pPr>
      <w:r w:rsidRPr="00CF409C">
        <w:rPr>
          <w:rFonts w:cs="MyriadPro-Regular"/>
          <w:color w:val="000000"/>
        </w:rPr>
        <w:t>Cet appel à projets s’adresse aux structures associatives (loi 1901)</w:t>
      </w:r>
      <w:r w:rsidR="001D2F8E" w:rsidRPr="001D2F8E">
        <w:rPr>
          <w:rFonts w:cs="MyriadPro-Regular"/>
          <w:color w:val="000000"/>
        </w:rPr>
        <w:t xml:space="preserve"> </w:t>
      </w:r>
      <w:r w:rsidRPr="00CF409C">
        <w:rPr>
          <w:rFonts w:cs="MyriadPro-Regular"/>
          <w:color w:val="000000"/>
        </w:rPr>
        <w:t>et aux entreprises dont le cœur d’activité s’inscrit</w:t>
      </w:r>
      <w:r>
        <w:rPr>
          <w:rFonts w:cs="MyriadPro-Regular"/>
          <w:color w:val="000000"/>
        </w:rPr>
        <w:t xml:space="preserve"> </w:t>
      </w:r>
      <w:r w:rsidRPr="00CF409C">
        <w:rPr>
          <w:rFonts w:cs="MyriadPro-Regular"/>
          <w:color w:val="000000"/>
        </w:rPr>
        <w:t>dans l’égalité professionnelle et/ou l’accompagnement à la création et le développement d’entreprises développant</w:t>
      </w:r>
      <w:r>
        <w:rPr>
          <w:rFonts w:cs="MyriadPro-Regular"/>
          <w:color w:val="000000"/>
        </w:rPr>
        <w:t xml:space="preserve"> </w:t>
      </w:r>
      <w:r w:rsidRPr="00CF409C">
        <w:rPr>
          <w:rFonts w:cs="MyriadPro-Regular"/>
          <w:color w:val="000000"/>
        </w:rPr>
        <w:t xml:space="preserve">des projets en </w:t>
      </w:r>
      <w:r>
        <w:rPr>
          <w:rFonts w:cs="MyriadPro-Regular"/>
          <w:color w:val="000000"/>
        </w:rPr>
        <w:t>Occitanie</w:t>
      </w:r>
      <w:r w:rsidR="004437A9">
        <w:rPr>
          <w:rFonts w:cs="MyriadPro-Regular"/>
          <w:color w:val="000000"/>
        </w:rPr>
        <w:t xml:space="preserve"> et aux structures intervenant dans le champ de la lutte contre les violences sexistes</w:t>
      </w:r>
      <w:r w:rsidRPr="00CF409C">
        <w:rPr>
          <w:rFonts w:cs="MyriadPro-Regular"/>
          <w:color w:val="000000"/>
        </w:rPr>
        <w:t>.</w:t>
      </w:r>
    </w:p>
    <w:p w:rsidR="001D2F8E" w:rsidRDefault="001D2F8E" w:rsidP="006A47FB">
      <w:pPr>
        <w:autoSpaceDE w:val="0"/>
        <w:autoSpaceDN w:val="0"/>
        <w:adjustRightInd w:val="0"/>
        <w:spacing w:after="0" w:line="240" w:lineRule="auto"/>
        <w:jc w:val="both"/>
        <w:rPr>
          <w:rFonts w:cs="MyriadPro-Regular"/>
          <w:color w:val="000000"/>
        </w:rPr>
      </w:pPr>
    </w:p>
    <w:p w:rsidR="006A47FB" w:rsidRPr="00D01C2A" w:rsidRDefault="006A47FB" w:rsidP="006A47FB">
      <w:pPr>
        <w:autoSpaceDE w:val="0"/>
        <w:autoSpaceDN w:val="0"/>
        <w:adjustRightInd w:val="0"/>
        <w:spacing w:after="0" w:line="240" w:lineRule="auto"/>
        <w:jc w:val="both"/>
        <w:rPr>
          <w:rFonts w:cs="MyriadPro-Regular"/>
          <w:b/>
          <w:color w:val="000000"/>
        </w:rPr>
      </w:pPr>
      <w:r w:rsidRPr="00CF409C">
        <w:rPr>
          <w:rFonts w:cs="MyriadPro-Regular"/>
          <w:color w:val="000000"/>
        </w:rPr>
        <w:t xml:space="preserve">Elles doivent veiller à s’entourer </w:t>
      </w:r>
      <w:r w:rsidRPr="001C3B36">
        <w:rPr>
          <w:rFonts w:cs="MyriadPro-Regular"/>
          <w:color w:val="000000"/>
        </w:rPr>
        <w:t>des</w:t>
      </w:r>
      <w:r w:rsidRPr="00D01C2A">
        <w:rPr>
          <w:rFonts w:cs="MyriadPro-Regular"/>
          <w:b/>
          <w:color w:val="000000"/>
        </w:rPr>
        <w:t xml:space="preserve"> partenaires adéquats</w:t>
      </w:r>
      <w:r w:rsidRPr="00CF409C">
        <w:rPr>
          <w:rFonts w:cs="MyriadPro-Regular"/>
          <w:color w:val="000000"/>
        </w:rPr>
        <w:t xml:space="preserve"> sur la question traitée pour un portage </w:t>
      </w:r>
      <w:r w:rsidRPr="00D01C2A">
        <w:rPr>
          <w:rFonts w:cs="MyriadPro-Regular"/>
          <w:b/>
          <w:color w:val="000000"/>
        </w:rPr>
        <w:t xml:space="preserve">global et efficace </w:t>
      </w:r>
      <w:r w:rsidRPr="001C3B36">
        <w:rPr>
          <w:rFonts w:cs="MyriadPro-Regular"/>
          <w:color w:val="000000"/>
        </w:rPr>
        <w:t>du projet à l’échelle</w:t>
      </w:r>
      <w:r w:rsidRPr="00D01C2A">
        <w:rPr>
          <w:rFonts w:cs="MyriadPro-Regular"/>
          <w:b/>
          <w:color w:val="000000"/>
        </w:rPr>
        <w:t xml:space="preserve"> régionale.</w:t>
      </w:r>
    </w:p>
    <w:p w:rsidR="006A47FB" w:rsidRPr="00CF409C" w:rsidRDefault="006A47FB" w:rsidP="006A47FB">
      <w:pPr>
        <w:autoSpaceDE w:val="0"/>
        <w:autoSpaceDN w:val="0"/>
        <w:adjustRightInd w:val="0"/>
        <w:spacing w:after="0" w:line="240" w:lineRule="auto"/>
        <w:jc w:val="both"/>
        <w:rPr>
          <w:rFonts w:cs="MyriadPro-Regular"/>
          <w:color w:val="000000"/>
        </w:rPr>
      </w:pPr>
      <w:r w:rsidRPr="00CF409C">
        <w:rPr>
          <w:rFonts w:cs="MyriadPro-Regular"/>
          <w:color w:val="000000"/>
        </w:rPr>
        <w:t>Elles devront justifier :</w:t>
      </w:r>
    </w:p>
    <w:p w:rsidR="006A47FB" w:rsidRPr="00CF409C" w:rsidRDefault="006A47FB" w:rsidP="006A47FB">
      <w:pPr>
        <w:autoSpaceDE w:val="0"/>
        <w:autoSpaceDN w:val="0"/>
        <w:adjustRightInd w:val="0"/>
        <w:spacing w:after="0" w:line="240" w:lineRule="auto"/>
        <w:ind w:firstLine="708"/>
        <w:jc w:val="both"/>
        <w:rPr>
          <w:rFonts w:cs="MyriadPro-Regular"/>
          <w:color w:val="000000"/>
        </w:rPr>
      </w:pPr>
      <w:r w:rsidRPr="00CF409C">
        <w:rPr>
          <w:rFonts w:cs="MyriadPro-Regular"/>
          <w:color w:val="000000"/>
        </w:rPr>
        <w:t xml:space="preserve">• d’un siège ou un établissement en </w:t>
      </w:r>
      <w:r>
        <w:rPr>
          <w:rFonts w:cs="MyriadPro-Regular"/>
          <w:color w:val="000000"/>
        </w:rPr>
        <w:t>Occitanie</w:t>
      </w:r>
    </w:p>
    <w:p w:rsidR="006A47FB" w:rsidRPr="00CF409C" w:rsidRDefault="006A47FB" w:rsidP="006A47FB">
      <w:pPr>
        <w:autoSpaceDE w:val="0"/>
        <w:autoSpaceDN w:val="0"/>
        <w:adjustRightInd w:val="0"/>
        <w:spacing w:after="0" w:line="240" w:lineRule="auto"/>
        <w:ind w:firstLine="708"/>
        <w:jc w:val="both"/>
        <w:rPr>
          <w:rFonts w:cs="MyriadPro-Regular"/>
          <w:color w:val="000000"/>
        </w:rPr>
      </w:pPr>
      <w:r w:rsidRPr="00CF409C">
        <w:rPr>
          <w:rFonts w:cs="MyriadPro-Regular"/>
          <w:color w:val="000000"/>
        </w:rPr>
        <w:t xml:space="preserve">• que le projet se réalise en </w:t>
      </w:r>
      <w:r>
        <w:rPr>
          <w:rFonts w:cs="MyriadPro-Regular"/>
          <w:color w:val="000000"/>
        </w:rPr>
        <w:t>Occitanie.</w:t>
      </w:r>
    </w:p>
    <w:p w:rsidR="00235ADB" w:rsidRDefault="00235ADB" w:rsidP="006A47FB">
      <w:pPr>
        <w:autoSpaceDE w:val="0"/>
        <w:autoSpaceDN w:val="0"/>
        <w:adjustRightInd w:val="0"/>
        <w:spacing w:after="0" w:line="240" w:lineRule="auto"/>
        <w:jc w:val="both"/>
        <w:rPr>
          <w:rFonts w:cs="MyriadPro-Regular"/>
          <w:color w:val="000000"/>
        </w:rPr>
      </w:pPr>
    </w:p>
    <w:p w:rsidR="001D2F8E" w:rsidRDefault="006A47FB" w:rsidP="006A47FB">
      <w:pPr>
        <w:autoSpaceDE w:val="0"/>
        <w:autoSpaceDN w:val="0"/>
        <w:adjustRightInd w:val="0"/>
        <w:spacing w:after="0" w:line="240" w:lineRule="auto"/>
        <w:jc w:val="both"/>
        <w:rPr>
          <w:rFonts w:cs="MyriadPro-Regular"/>
          <w:color w:val="000000"/>
        </w:rPr>
      </w:pPr>
      <w:r w:rsidRPr="00CF409C">
        <w:rPr>
          <w:rFonts w:cs="MyriadPro-Regular"/>
          <w:color w:val="000000"/>
        </w:rPr>
        <w:t>Il est autorisé un seul projet par porteur de projet, par an et par volet.</w:t>
      </w:r>
      <w:r w:rsidR="001D2F8E" w:rsidRPr="001D2F8E">
        <w:rPr>
          <w:rFonts w:cs="MyriadPro-Regular"/>
          <w:color w:val="000000"/>
        </w:rPr>
        <w:t xml:space="preserve"> </w:t>
      </w:r>
    </w:p>
    <w:p w:rsidR="00235ADB" w:rsidRDefault="00235ADB" w:rsidP="006A47FB">
      <w:pPr>
        <w:autoSpaceDE w:val="0"/>
        <w:autoSpaceDN w:val="0"/>
        <w:adjustRightInd w:val="0"/>
        <w:spacing w:after="0" w:line="240" w:lineRule="auto"/>
        <w:jc w:val="both"/>
        <w:rPr>
          <w:color w:val="000000"/>
        </w:rPr>
      </w:pPr>
    </w:p>
    <w:p w:rsidR="00817687" w:rsidRDefault="00817687" w:rsidP="006A47FB">
      <w:pPr>
        <w:autoSpaceDE w:val="0"/>
        <w:autoSpaceDN w:val="0"/>
        <w:adjustRightInd w:val="0"/>
        <w:spacing w:after="0" w:line="240" w:lineRule="auto"/>
        <w:jc w:val="both"/>
        <w:rPr>
          <w:rFonts w:cs="MyriadPro-Regular"/>
          <w:color w:val="000000"/>
        </w:rPr>
      </w:pPr>
      <w:r>
        <w:rPr>
          <w:color w:val="000000"/>
        </w:rPr>
        <w:t>Seuls les porteurs de projets qui ne sont pas accompagnés par la Région dans le cadre d’un appel à manifestation d’intérêt peuvent candidater à cet Appel à Projets.</w:t>
      </w:r>
    </w:p>
    <w:p w:rsidR="006A47FB" w:rsidRDefault="006A47FB" w:rsidP="00817687">
      <w:pPr>
        <w:autoSpaceDE w:val="0"/>
        <w:autoSpaceDN w:val="0"/>
        <w:adjustRightInd w:val="0"/>
        <w:spacing w:after="0" w:line="240" w:lineRule="auto"/>
        <w:jc w:val="both"/>
        <w:rPr>
          <w:rFonts w:cs="MyriadPro-Bold"/>
          <w:b/>
          <w:bCs/>
          <w:color w:val="000000"/>
          <w:u w:val="single"/>
        </w:rPr>
      </w:pPr>
    </w:p>
    <w:p w:rsidR="00EB42A4" w:rsidRPr="00EB42A4" w:rsidRDefault="00EB42A4" w:rsidP="00EB42A4">
      <w:pPr>
        <w:autoSpaceDE w:val="0"/>
        <w:autoSpaceDN w:val="0"/>
        <w:adjustRightInd w:val="0"/>
        <w:spacing w:after="0" w:line="240" w:lineRule="auto"/>
        <w:rPr>
          <w:rFonts w:cs="MyriadPro-Bold"/>
          <w:b/>
          <w:bCs/>
          <w:color w:val="000000"/>
          <w:u w:val="single"/>
        </w:rPr>
      </w:pPr>
      <w:r w:rsidRPr="00EB42A4">
        <w:rPr>
          <w:rFonts w:cs="MyriadPro-Bold"/>
          <w:b/>
          <w:bCs/>
          <w:color w:val="000000"/>
          <w:u w:val="single"/>
        </w:rPr>
        <w:t>Calendrier</w:t>
      </w:r>
    </w:p>
    <w:p w:rsidR="00EB42A4" w:rsidRDefault="00EB42A4" w:rsidP="00EB42A4">
      <w:pPr>
        <w:autoSpaceDE w:val="0"/>
        <w:autoSpaceDN w:val="0"/>
        <w:adjustRightInd w:val="0"/>
        <w:spacing w:after="0" w:line="240" w:lineRule="auto"/>
        <w:jc w:val="both"/>
        <w:rPr>
          <w:rFonts w:cs="MyriadPro-Bold"/>
          <w:bCs/>
          <w:color w:val="000000"/>
        </w:rPr>
      </w:pPr>
      <w:r>
        <w:rPr>
          <w:rFonts w:cs="MyriadPro-Bold"/>
          <w:bCs/>
          <w:color w:val="000000"/>
        </w:rPr>
        <w:t xml:space="preserve">Les dossiers de candidatures doivent être déposés </w:t>
      </w:r>
      <w:r w:rsidRPr="00A157F1">
        <w:rPr>
          <w:rFonts w:cs="MyriadPro-Bold"/>
          <w:b/>
          <w:bCs/>
          <w:color w:val="000000"/>
        </w:rPr>
        <w:t>entre le 1</w:t>
      </w:r>
      <w:r w:rsidRPr="00A157F1">
        <w:rPr>
          <w:rFonts w:cs="MyriadPro-Bold"/>
          <w:b/>
          <w:bCs/>
          <w:color w:val="000000"/>
          <w:vertAlign w:val="superscript"/>
        </w:rPr>
        <w:t>er</w:t>
      </w:r>
      <w:r w:rsidRPr="00A157F1">
        <w:rPr>
          <w:rFonts w:cs="MyriadPro-Bold"/>
          <w:b/>
          <w:bCs/>
          <w:color w:val="000000"/>
        </w:rPr>
        <w:t xml:space="preserve"> septembre et le</w:t>
      </w:r>
      <w:r>
        <w:rPr>
          <w:rFonts w:cs="MyriadPro-Bold"/>
          <w:bCs/>
          <w:color w:val="000000"/>
        </w:rPr>
        <w:t xml:space="preserve"> </w:t>
      </w:r>
      <w:r w:rsidR="003F1E0B" w:rsidRPr="003F1E0B">
        <w:rPr>
          <w:rFonts w:cs="MyriadPro-Bold"/>
          <w:b/>
          <w:bCs/>
          <w:color w:val="000000"/>
        </w:rPr>
        <w:t>20</w:t>
      </w:r>
      <w:r>
        <w:rPr>
          <w:rFonts w:cs="MyriadPro-Bold"/>
          <w:b/>
          <w:bCs/>
          <w:color w:val="000000"/>
        </w:rPr>
        <w:t xml:space="preserve"> </w:t>
      </w:r>
      <w:r w:rsidR="003F1E0B">
        <w:rPr>
          <w:rFonts w:cs="MyriadPro-Bold"/>
          <w:b/>
          <w:bCs/>
          <w:color w:val="000000"/>
        </w:rPr>
        <w:t>décembre</w:t>
      </w:r>
      <w:r w:rsidRPr="005E2DB7">
        <w:rPr>
          <w:rFonts w:cs="MyriadPro-Bold"/>
          <w:b/>
          <w:bCs/>
          <w:color w:val="000000"/>
        </w:rPr>
        <w:t xml:space="preserve"> de chaque année</w:t>
      </w:r>
      <w:r>
        <w:rPr>
          <w:rFonts w:cs="MyriadPro-Bold"/>
          <w:bCs/>
          <w:color w:val="000000"/>
        </w:rPr>
        <w:t xml:space="preserve">. </w:t>
      </w:r>
    </w:p>
    <w:p w:rsidR="00EB42A4" w:rsidRPr="00817687" w:rsidRDefault="00EB42A4" w:rsidP="00EB42A4">
      <w:pPr>
        <w:autoSpaceDE w:val="0"/>
        <w:autoSpaceDN w:val="0"/>
        <w:adjustRightInd w:val="0"/>
        <w:spacing w:after="0" w:line="240" w:lineRule="auto"/>
        <w:jc w:val="both"/>
        <w:rPr>
          <w:rFonts w:cs="MyriadPro-Bold"/>
          <w:bCs/>
          <w:color w:val="000000"/>
        </w:rPr>
      </w:pPr>
      <w:r w:rsidRPr="00817687">
        <w:rPr>
          <w:rFonts w:cs="MyriadPro-Bold"/>
          <w:bCs/>
          <w:color w:val="000000"/>
        </w:rPr>
        <w:t>Les projets proposés se dérouleront durant l’année civile suivante.</w:t>
      </w:r>
      <w:r w:rsidR="00A31DA6">
        <w:rPr>
          <w:rFonts w:cs="MyriadPro-Bold"/>
          <w:b/>
          <w:bCs/>
          <w:color w:val="000000"/>
        </w:rPr>
        <w:t>et donc seules les factures datées à compter du 1</w:t>
      </w:r>
      <w:r w:rsidR="00A31DA6" w:rsidRPr="00817687">
        <w:rPr>
          <w:rFonts w:cs="MyriadPro-Bold"/>
          <w:b/>
          <w:bCs/>
          <w:color w:val="000000"/>
        </w:rPr>
        <w:t>er</w:t>
      </w:r>
      <w:r w:rsidR="00A31DA6">
        <w:rPr>
          <w:rFonts w:cs="MyriadPro-Bold"/>
          <w:b/>
          <w:bCs/>
          <w:color w:val="000000"/>
        </w:rPr>
        <w:t xml:space="preserve"> janvier 2019 pourront être prises en compte</w:t>
      </w:r>
      <w:r w:rsidR="00235ADB">
        <w:rPr>
          <w:rFonts w:cs="MyriadPro-Bold"/>
          <w:b/>
          <w:bCs/>
          <w:color w:val="000000"/>
        </w:rPr>
        <w:t xml:space="preserve"> ( 1</w:t>
      </w:r>
      <w:r w:rsidR="00235ADB" w:rsidRPr="00A84BC8">
        <w:rPr>
          <w:rFonts w:cs="MyriadPro-Bold"/>
          <w:b/>
          <w:bCs/>
          <w:color w:val="000000"/>
          <w:vertAlign w:val="superscript"/>
        </w:rPr>
        <w:t>er</w:t>
      </w:r>
      <w:r w:rsidR="00235ADB">
        <w:rPr>
          <w:rFonts w:cs="MyriadPro-Bold"/>
          <w:b/>
          <w:bCs/>
          <w:color w:val="000000"/>
        </w:rPr>
        <w:t xml:space="preserve"> janvier 2020 pour l’appel à projets 2020 – 1</w:t>
      </w:r>
      <w:r w:rsidR="00235ADB" w:rsidRPr="00A84BC8">
        <w:rPr>
          <w:rFonts w:cs="MyriadPro-Bold"/>
          <w:b/>
          <w:bCs/>
          <w:color w:val="000000"/>
          <w:vertAlign w:val="superscript"/>
        </w:rPr>
        <w:t>er</w:t>
      </w:r>
      <w:r w:rsidR="00235ADB">
        <w:rPr>
          <w:rFonts w:cs="MyriadPro-Bold"/>
          <w:b/>
          <w:bCs/>
          <w:color w:val="000000"/>
        </w:rPr>
        <w:t xml:space="preserve"> janvier 2021 pour appel à projets 2021 )</w:t>
      </w:r>
    </w:p>
    <w:p w:rsidR="00EB42A4" w:rsidRDefault="00EB42A4" w:rsidP="00EB42A4">
      <w:pPr>
        <w:autoSpaceDE w:val="0"/>
        <w:autoSpaceDN w:val="0"/>
        <w:adjustRightInd w:val="0"/>
        <w:spacing w:after="0" w:line="240" w:lineRule="auto"/>
        <w:jc w:val="both"/>
        <w:rPr>
          <w:rFonts w:cs="MyriadPro-Bold"/>
          <w:bCs/>
          <w:color w:val="000000"/>
        </w:rPr>
      </w:pPr>
      <w:r>
        <w:rPr>
          <w:rFonts w:cs="MyriadPro-Bold"/>
          <w:bCs/>
          <w:color w:val="000000"/>
        </w:rPr>
        <w:t>Les porteurs de projets seront informés de la réponse de la Région dans le courant du 1</w:t>
      </w:r>
      <w:r w:rsidRPr="00F12E7B">
        <w:rPr>
          <w:rFonts w:cs="MyriadPro-Bold"/>
          <w:bCs/>
          <w:color w:val="000000"/>
          <w:vertAlign w:val="superscript"/>
        </w:rPr>
        <w:t>er</w:t>
      </w:r>
      <w:r>
        <w:rPr>
          <w:rFonts w:cs="MyriadPro-Bold"/>
          <w:bCs/>
          <w:color w:val="000000"/>
        </w:rPr>
        <w:t xml:space="preserve"> semestre de l’année civile suivante.</w:t>
      </w:r>
    </w:p>
    <w:p w:rsidR="00D01C2A" w:rsidRDefault="00D01C2A" w:rsidP="00CF409C">
      <w:pPr>
        <w:autoSpaceDE w:val="0"/>
        <w:autoSpaceDN w:val="0"/>
        <w:adjustRightInd w:val="0"/>
        <w:spacing w:after="0" w:line="240" w:lineRule="auto"/>
        <w:rPr>
          <w:rFonts w:cs="MyriadPro-Bold"/>
          <w:b/>
          <w:bCs/>
          <w:color w:val="000000"/>
        </w:rPr>
      </w:pPr>
    </w:p>
    <w:p w:rsidR="00CF409C" w:rsidRPr="00EB42A4" w:rsidRDefault="00CF409C" w:rsidP="00CF409C">
      <w:pPr>
        <w:autoSpaceDE w:val="0"/>
        <w:autoSpaceDN w:val="0"/>
        <w:adjustRightInd w:val="0"/>
        <w:spacing w:after="0" w:line="240" w:lineRule="auto"/>
        <w:rPr>
          <w:rFonts w:cs="MyriadPro-Bold"/>
          <w:b/>
          <w:bCs/>
          <w:color w:val="000000"/>
          <w:u w:val="single"/>
        </w:rPr>
      </w:pPr>
      <w:r w:rsidRPr="00EB42A4">
        <w:rPr>
          <w:rFonts w:cs="MyriadPro-Bold"/>
          <w:b/>
          <w:bCs/>
          <w:color w:val="000000"/>
          <w:u w:val="single"/>
        </w:rPr>
        <w:t>Dépenses éligibles</w:t>
      </w:r>
    </w:p>
    <w:p w:rsidR="00CF409C" w:rsidRPr="0002022D" w:rsidRDefault="00CF409C" w:rsidP="00CF409C">
      <w:pPr>
        <w:autoSpaceDE w:val="0"/>
        <w:autoSpaceDN w:val="0"/>
        <w:adjustRightInd w:val="0"/>
        <w:spacing w:after="0" w:line="240" w:lineRule="auto"/>
        <w:rPr>
          <w:rFonts w:cs="MyriadPro-Regular"/>
          <w:b/>
          <w:i/>
          <w:color w:val="000000"/>
        </w:rPr>
      </w:pPr>
      <w:r w:rsidRPr="0002022D">
        <w:rPr>
          <w:rFonts w:cs="MyriadPro-Regular"/>
          <w:b/>
          <w:i/>
          <w:color w:val="000000"/>
        </w:rPr>
        <w:t>Sont éligibles au titre de cet appel à projet :</w:t>
      </w:r>
    </w:p>
    <w:p w:rsidR="00CF409C" w:rsidRPr="00CF409C" w:rsidRDefault="00CF409C" w:rsidP="000E35D4">
      <w:pPr>
        <w:autoSpaceDE w:val="0"/>
        <w:autoSpaceDN w:val="0"/>
        <w:adjustRightInd w:val="0"/>
        <w:spacing w:after="0" w:line="240" w:lineRule="auto"/>
        <w:jc w:val="both"/>
        <w:rPr>
          <w:rFonts w:cs="MyriadPro-Regular"/>
          <w:color w:val="000000"/>
        </w:rPr>
      </w:pPr>
      <w:r w:rsidRPr="00CF409C">
        <w:rPr>
          <w:rFonts w:cs="MyriadPro-Regular"/>
          <w:color w:val="000000"/>
        </w:rPr>
        <w:t xml:space="preserve">- les dépenses immatérielles nécessaires à la mise en </w:t>
      </w:r>
      <w:r w:rsidR="001F09D8" w:rsidRPr="00CF409C">
        <w:rPr>
          <w:rFonts w:cs="MyriadPro-Regular"/>
          <w:color w:val="000000"/>
        </w:rPr>
        <w:t>œuvre</w:t>
      </w:r>
      <w:r w:rsidRPr="00CF409C">
        <w:rPr>
          <w:rFonts w:cs="MyriadPro-Regular"/>
          <w:color w:val="000000"/>
        </w:rPr>
        <w:t xml:space="preserve"> du projet (actions de sensibilisation,</w:t>
      </w:r>
      <w:r w:rsidR="001F09D8">
        <w:rPr>
          <w:rFonts w:cs="MyriadPro-Regular"/>
          <w:color w:val="000000"/>
        </w:rPr>
        <w:t xml:space="preserve"> </w:t>
      </w:r>
      <w:r w:rsidRPr="00CF409C">
        <w:rPr>
          <w:rFonts w:cs="MyriadPro-Regular"/>
          <w:color w:val="000000"/>
        </w:rPr>
        <w:t>conception du projet, dépenses clairement identifiées d’animation et coordination du projet,</w:t>
      </w:r>
      <w:r w:rsidR="001F09D8">
        <w:rPr>
          <w:rFonts w:cs="MyriadPro-Regular"/>
          <w:color w:val="000000"/>
        </w:rPr>
        <w:t xml:space="preserve"> </w:t>
      </w:r>
      <w:r w:rsidRPr="00CF409C">
        <w:rPr>
          <w:rFonts w:cs="MyriadPro-Regular"/>
          <w:color w:val="000000"/>
        </w:rPr>
        <w:t>supports d’information et de communication adaptés)</w:t>
      </w:r>
      <w:r w:rsidR="002260D9">
        <w:rPr>
          <w:rFonts w:cs="MyriadPro-Regular"/>
          <w:color w:val="000000"/>
        </w:rPr>
        <w:t> ;</w:t>
      </w:r>
    </w:p>
    <w:p w:rsidR="00CF409C" w:rsidRDefault="00CF409C" w:rsidP="000E35D4">
      <w:pPr>
        <w:autoSpaceDE w:val="0"/>
        <w:autoSpaceDN w:val="0"/>
        <w:adjustRightInd w:val="0"/>
        <w:spacing w:after="0" w:line="240" w:lineRule="auto"/>
        <w:jc w:val="both"/>
        <w:rPr>
          <w:rFonts w:cs="MyriadPro-Regular"/>
          <w:color w:val="000000"/>
        </w:rPr>
      </w:pPr>
      <w:r w:rsidRPr="00CF409C">
        <w:rPr>
          <w:rFonts w:cs="MyriadPro-Regular"/>
          <w:color w:val="000000"/>
        </w:rPr>
        <w:lastRenderedPageBreak/>
        <w:t xml:space="preserve">- les dépenses de petits équipements et matériels </w:t>
      </w:r>
      <w:r w:rsidR="002260D9">
        <w:rPr>
          <w:rFonts w:cs="MyriadPro-Regular"/>
          <w:color w:val="000000"/>
        </w:rPr>
        <w:t>directement rattachés au projet ;</w:t>
      </w:r>
    </w:p>
    <w:p w:rsidR="00E165E4" w:rsidRDefault="00EB42A4" w:rsidP="00E165E4">
      <w:pPr>
        <w:autoSpaceDE w:val="0"/>
        <w:autoSpaceDN w:val="0"/>
        <w:adjustRightInd w:val="0"/>
        <w:spacing w:after="0"/>
        <w:jc w:val="both"/>
        <w:rPr>
          <w:rFonts w:cs="MyriadPro-Regular"/>
          <w:color w:val="000000"/>
        </w:rPr>
      </w:pPr>
      <w:r>
        <w:rPr>
          <w:rFonts w:cs="MyriadPro-Regular"/>
          <w:color w:val="000000"/>
        </w:rPr>
        <w:t>-</w:t>
      </w:r>
      <w:r w:rsidR="0060677F">
        <w:rPr>
          <w:rFonts w:cs="MyriadPro-Regular"/>
          <w:color w:val="000000"/>
        </w:rPr>
        <w:t xml:space="preserve"> </w:t>
      </w:r>
      <w:r>
        <w:rPr>
          <w:rFonts w:cs="MyriadPro-Regular"/>
          <w:color w:val="000000"/>
        </w:rPr>
        <w:t>l</w:t>
      </w:r>
      <w:r w:rsidR="00E165E4">
        <w:rPr>
          <w:rFonts w:cs="MyriadPro-Regular"/>
          <w:color w:val="000000"/>
        </w:rPr>
        <w:t>e bénévolat peut être valorisé</w:t>
      </w:r>
      <w:r>
        <w:rPr>
          <w:rFonts w:cs="MyriadPro-Regular"/>
          <w:color w:val="000000"/>
        </w:rPr>
        <w:t xml:space="preserve"> dans la limite de 20</w:t>
      </w:r>
      <w:r w:rsidR="00CF409C" w:rsidRPr="00EB42A4">
        <w:rPr>
          <w:rFonts w:cs="MyriadPro-Regular"/>
          <w:color w:val="000000"/>
        </w:rPr>
        <w:t xml:space="preserve">% du montant </w:t>
      </w:r>
      <w:r>
        <w:rPr>
          <w:rFonts w:cs="MyriadPro-Regular"/>
          <w:color w:val="000000"/>
        </w:rPr>
        <w:t>total de l’opération</w:t>
      </w:r>
    </w:p>
    <w:p w:rsidR="009C508E" w:rsidRDefault="00E165E4" w:rsidP="00E165E4">
      <w:pPr>
        <w:autoSpaceDE w:val="0"/>
        <w:autoSpaceDN w:val="0"/>
        <w:adjustRightInd w:val="0"/>
        <w:spacing w:after="0"/>
        <w:jc w:val="both"/>
        <w:rPr>
          <w:rFonts w:cs="MyriadPro-Regular"/>
          <w:color w:val="000000"/>
        </w:rPr>
      </w:pPr>
      <w:r>
        <w:rPr>
          <w:rFonts w:cs="MyriadPro-Regular"/>
          <w:color w:val="000000"/>
        </w:rPr>
        <w:t xml:space="preserve">- </w:t>
      </w:r>
      <w:r w:rsidR="00866DCB">
        <w:rPr>
          <w:rFonts w:cs="MyriadPro-Regular"/>
          <w:color w:val="000000"/>
        </w:rPr>
        <w:t xml:space="preserve">les </w:t>
      </w:r>
      <w:r w:rsidR="00235ADB">
        <w:rPr>
          <w:rFonts w:cs="MyriadPro-Regular"/>
          <w:color w:val="000000"/>
        </w:rPr>
        <w:t>aides</w:t>
      </w:r>
      <w:r w:rsidR="00866DCB">
        <w:rPr>
          <w:rFonts w:cs="MyriadPro-Regular"/>
          <w:color w:val="000000"/>
        </w:rPr>
        <w:t xml:space="preserve"> en nature </w:t>
      </w:r>
      <w:r>
        <w:rPr>
          <w:rFonts w:cs="MyriadPro-Regular"/>
          <w:color w:val="000000"/>
        </w:rPr>
        <w:t xml:space="preserve">peuvent être valorisées, si aucun bénévolat ne l’est, </w:t>
      </w:r>
      <w:r w:rsidR="00866DCB">
        <w:rPr>
          <w:rFonts w:cs="MyriadPro-Regular"/>
          <w:color w:val="000000"/>
        </w:rPr>
        <w:t>dans la limite de 10% du montant global de l’opération</w:t>
      </w:r>
      <w:r>
        <w:rPr>
          <w:rFonts w:cs="MyriadPro-Regular"/>
          <w:color w:val="000000"/>
        </w:rPr>
        <w:t xml:space="preserve">, sur justification de </w:t>
      </w:r>
      <w:r w:rsidR="00E301C9">
        <w:rPr>
          <w:rFonts w:cs="MyriadPro-Regular"/>
          <w:color w:val="000000"/>
        </w:rPr>
        <w:t>la spécificité des projets</w:t>
      </w:r>
      <w:r w:rsidR="009C508E" w:rsidRPr="009C508E">
        <w:rPr>
          <w:rFonts w:cs="MyriadPro-Regular"/>
          <w:color w:val="000000"/>
        </w:rPr>
        <w:t xml:space="preserve"> dont la réalisation peut dépendre de partenariat</w:t>
      </w:r>
      <w:r w:rsidR="0060677F">
        <w:rPr>
          <w:rFonts w:cs="MyriadPro-Regular"/>
          <w:color w:val="000000"/>
        </w:rPr>
        <w:t>s</w:t>
      </w:r>
      <w:r w:rsidR="009C508E" w:rsidRPr="009C508E">
        <w:rPr>
          <w:rFonts w:cs="MyriadPro-Regular"/>
          <w:color w:val="000000"/>
        </w:rPr>
        <w:t xml:space="preserve"> locaux </w:t>
      </w:r>
      <w:r w:rsidR="0060677F">
        <w:rPr>
          <w:rFonts w:cs="MyriadPro-Regular"/>
          <w:color w:val="000000"/>
        </w:rPr>
        <w:t xml:space="preserve">particuliers </w:t>
      </w:r>
      <w:r w:rsidR="009C508E" w:rsidRPr="009C508E">
        <w:rPr>
          <w:rFonts w:cs="MyriadPro-Regular"/>
          <w:color w:val="000000"/>
        </w:rPr>
        <w:t>(exemples : prêt de salle, mise à disposition de matériel, etc).</w:t>
      </w:r>
    </w:p>
    <w:p w:rsidR="00E165E4" w:rsidRPr="00F96DB9" w:rsidRDefault="00E165E4" w:rsidP="00E165E4">
      <w:pPr>
        <w:autoSpaceDE w:val="0"/>
        <w:autoSpaceDN w:val="0"/>
        <w:adjustRightInd w:val="0"/>
        <w:spacing w:after="0"/>
        <w:jc w:val="both"/>
        <w:rPr>
          <w:rFonts w:cs="MyriadPro-Regular"/>
          <w:color w:val="000000"/>
        </w:rPr>
      </w:pPr>
    </w:p>
    <w:p w:rsidR="00CF409C" w:rsidRPr="0002022D" w:rsidRDefault="00CF409C" w:rsidP="00CF409C">
      <w:pPr>
        <w:autoSpaceDE w:val="0"/>
        <w:autoSpaceDN w:val="0"/>
        <w:adjustRightInd w:val="0"/>
        <w:spacing w:after="0" w:line="240" w:lineRule="auto"/>
        <w:rPr>
          <w:rFonts w:cs="MyriadPro-Regular"/>
          <w:b/>
          <w:i/>
          <w:color w:val="000000"/>
        </w:rPr>
      </w:pPr>
      <w:r w:rsidRPr="0002022D">
        <w:rPr>
          <w:rFonts w:cs="MyriadPro-Regular"/>
          <w:b/>
          <w:i/>
          <w:color w:val="000000"/>
        </w:rPr>
        <w:t>Sont exclues :</w:t>
      </w:r>
    </w:p>
    <w:p w:rsidR="00CF409C" w:rsidRPr="00CF409C" w:rsidRDefault="00CF409C" w:rsidP="00CF409C">
      <w:pPr>
        <w:autoSpaceDE w:val="0"/>
        <w:autoSpaceDN w:val="0"/>
        <w:adjustRightInd w:val="0"/>
        <w:spacing w:after="0" w:line="240" w:lineRule="auto"/>
        <w:rPr>
          <w:rFonts w:cs="MyriadPro-Regular"/>
          <w:color w:val="000000"/>
        </w:rPr>
      </w:pPr>
      <w:r w:rsidRPr="00CF409C">
        <w:rPr>
          <w:rFonts w:cs="MyriadPro-Regular"/>
          <w:color w:val="000000"/>
        </w:rPr>
        <w:t>- les dépenses d’investissement, hors petit équipement</w:t>
      </w:r>
      <w:r w:rsidR="002260D9">
        <w:rPr>
          <w:rFonts w:cs="MyriadPro-Regular"/>
          <w:color w:val="000000"/>
        </w:rPr>
        <w:t> ;</w:t>
      </w:r>
    </w:p>
    <w:p w:rsidR="00CF409C" w:rsidRPr="00CF409C" w:rsidRDefault="00CF409C" w:rsidP="001F09D8">
      <w:pPr>
        <w:autoSpaceDE w:val="0"/>
        <w:autoSpaceDN w:val="0"/>
        <w:adjustRightInd w:val="0"/>
        <w:spacing w:after="0" w:line="240" w:lineRule="auto"/>
        <w:jc w:val="both"/>
        <w:rPr>
          <w:rFonts w:cs="MyriadPro-Regular"/>
          <w:color w:val="000000"/>
        </w:rPr>
      </w:pPr>
      <w:r w:rsidRPr="00CF409C">
        <w:rPr>
          <w:rFonts w:cs="MyriadPro-Regular"/>
          <w:color w:val="000000"/>
        </w:rPr>
        <w:t>- les dépenses de fonctionnement courant des structures non clairement rattachées au projet</w:t>
      </w:r>
      <w:r w:rsidR="001F09D8">
        <w:rPr>
          <w:rFonts w:cs="MyriadPro-Regular"/>
          <w:color w:val="000000"/>
        </w:rPr>
        <w:t xml:space="preserve"> </w:t>
      </w:r>
      <w:r w:rsidRPr="00CF409C">
        <w:rPr>
          <w:rFonts w:cs="MyriadPro-Regular"/>
          <w:color w:val="000000"/>
        </w:rPr>
        <w:t>(loyers, salaires…)</w:t>
      </w:r>
      <w:r w:rsidR="002260D9">
        <w:rPr>
          <w:rFonts w:cs="MyriadPro-Regular"/>
          <w:color w:val="000000"/>
        </w:rPr>
        <w:t> ;</w:t>
      </w:r>
    </w:p>
    <w:p w:rsidR="00CF409C" w:rsidRPr="00CF409C" w:rsidRDefault="00CF409C" w:rsidP="001F09D8">
      <w:pPr>
        <w:autoSpaceDE w:val="0"/>
        <w:autoSpaceDN w:val="0"/>
        <w:adjustRightInd w:val="0"/>
        <w:spacing w:after="0" w:line="240" w:lineRule="auto"/>
        <w:jc w:val="both"/>
        <w:rPr>
          <w:rFonts w:cs="MyriadPro-Regular"/>
          <w:color w:val="000000"/>
        </w:rPr>
      </w:pPr>
      <w:r w:rsidRPr="00CF409C">
        <w:rPr>
          <w:rFonts w:cs="MyriadPro-Regular"/>
          <w:color w:val="000000"/>
        </w:rPr>
        <w:t>- les dépenses portant sur des actions générant par ailleurs des recettes pour le porteur de projet.</w:t>
      </w:r>
    </w:p>
    <w:p w:rsidR="001F09D8" w:rsidRDefault="001F09D8" w:rsidP="00CF409C">
      <w:pPr>
        <w:autoSpaceDE w:val="0"/>
        <w:autoSpaceDN w:val="0"/>
        <w:adjustRightInd w:val="0"/>
        <w:spacing w:after="0" w:line="240" w:lineRule="auto"/>
        <w:rPr>
          <w:rFonts w:cs="MyriadPro-Bold"/>
          <w:b/>
          <w:bCs/>
          <w:color w:val="000000"/>
        </w:rPr>
      </w:pPr>
    </w:p>
    <w:p w:rsidR="00CF409C" w:rsidRPr="0002022D" w:rsidRDefault="0002022D" w:rsidP="00CF409C">
      <w:pPr>
        <w:autoSpaceDE w:val="0"/>
        <w:autoSpaceDN w:val="0"/>
        <w:adjustRightInd w:val="0"/>
        <w:spacing w:after="0" w:line="240" w:lineRule="auto"/>
        <w:rPr>
          <w:rFonts w:cs="MyriadPro-Bold"/>
          <w:b/>
          <w:bCs/>
          <w:color w:val="000000"/>
          <w:u w:val="single"/>
        </w:rPr>
      </w:pPr>
      <w:r>
        <w:rPr>
          <w:rFonts w:cs="MyriadPro-Bold"/>
          <w:b/>
          <w:bCs/>
          <w:color w:val="000000"/>
          <w:u w:val="single"/>
        </w:rPr>
        <w:t>A</w:t>
      </w:r>
      <w:r w:rsidR="00CF409C" w:rsidRPr="0002022D">
        <w:rPr>
          <w:rFonts w:cs="MyriadPro-Bold"/>
          <w:b/>
          <w:bCs/>
          <w:color w:val="000000"/>
          <w:u w:val="single"/>
        </w:rPr>
        <w:t>ide régionale</w:t>
      </w:r>
    </w:p>
    <w:p w:rsidR="0002022D" w:rsidRDefault="0002022D" w:rsidP="001F09D8">
      <w:pPr>
        <w:autoSpaceDE w:val="0"/>
        <w:autoSpaceDN w:val="0"/>
        <w:adjustRightInd w:val="0"/>
        <w:spacing w:after="0" w:line="240" w:lineRule="auto"/>
        <w:jc w:val="both"/>
        <w:rPr>
          <w:rFonts w:cs="MyriadPro-Regular"/>
          <w:color w:val="000000"/>
        </w:rPr>
      </w:pPr>
      <w:r>
        <w:rPr>
          <w:rFonts w:cs="MyriadPro-Regular"/>
          <w:color w:val="000000"/>
        </w:rPr>
        <w:t>Le soutien régional dans le cadre de cet Appel à Projet</w:t>
      </w:r>
      <w:r w:rsidR="002260D9">
        <w:rPr>
          <w:rFonts w:cs="MyriadPro-Regular"/>
          <w:color w:val="000000"/>
        </w:rPr>
        <w:t>s</w:t>
      </w:r>
      <w:r>
        <w:rPr>
          <w:rFonts w:cs="MyriadPro-Regular"/>
          <w:color w:val="000000"/>
        </w:rPr>
        <w:t xml:space="preserve"> est une subvention de fonctionnement spécifique.</w:t>
      </w:r>
    </w:p>
    <w:p w:rsidR="00563EB6" w:rsidRPr="00AD4F75" w:rsidRDefault="00CF409C" w:rsidP="001F09D8">
      <w:pPr>
        <w:autoSpaceDE w:val="0"/>
        <w:autoSpaceDN w:val="0"/>
        <w:adjustRightInd w:val="0"/>
        <w:spacing w:after="0" w:line="240" w:lineRule="auto"/>
        <w:jc w:val="both"/>
        <w:rPr>
          <w:rFonts w:cs="MyriadPro-Regular"/>
          <w:b/>
          <w:color w:val="000000"/>
        </w:rPr>
      </w:pPr>
      <w:r w:rsidRPr="00CF409C">
        <w:rPr>
          <w:rFonts w:cs="MyriadPro-Regular"/>
          <w:color w:val="000000"/>
        </w:rPr>
        <w:t xml:space="preserve">Le montant de la subvention régionale </w:t>
      </w:r>
      <w:r w:rsidR="00647037">
        <w:rPr>
          <w:rFonts w:cs="MyriadPro-Regular"/>
          <w:color w:val="000000"/>
        </w:rPr>
        <w:t>s’élève à</w:t>
      </w:r>
      <w:r w:rsidRPr="00CF409C">
        <w:rPr>
          <w:rFonts w:cs="MyriadPro-Regular"/>
          <w:color w:val="000000"/>
        </w:rPr>
        <w:t xml:space="preserve"> </w:t>
      </w:r>
      <w:r w:rsidR="00647037">
        <w:rPr>
          <w:rFonts w:cs="MyriadPro-Regular"/>
          <w:b/>
          <w:color w:val="000000"/>
        </w:rPr>
        <w:t>7 500</w:t>
      </w:r>
      <w:r w:rsidR="001C3B36">
        <w:rPr>
          <w:rFonts w:cs="MyriadPro-Regular"/>
          <w:b/>
          <w:color w:val="000000"/>
        </w:rPr>
        <w:t xml:space="preserve"> </w:t>
      </w:r>
      <w:r w:rsidRPr="001C3B36">
        <w:rPr>
          <w:rFonts w:cs="MyriadPro-Regular"/>
          <w:b/>
          <w:color w:val="000000"/>
        </w:rPr>
        <w:t>€</w:t>
      </w:r>
      <w:r w:rsidRPr="00CF409C">
        <w:rPr>
          <w:rFonts w:cs="MyriadPro-Regular"/>
          <w:color w:val="000000"/>
        </w:rPr>
        <w:t xml:space="preserve"> maximum par projet et plafonné à </w:t>
      </w:r>
      <w:r w:rsidRPr="001C3B36">
        <w:rPr>
          <w:rFonts w:cs="MyriadPro-Regular"/>
          <w:b/>
          <w:color w:val="000000"/>
        </w:rPr>
        <w:t>50%</w:t>
      </w:r>
      <w:r w:rsidR="001F09D8" w:rsidRPr="001C3B36">
        <w:rPr>
          <w:rFonts w:cs="MyriadPro-Regular"/>
          <w:b/>
          <w:color w:val="000000"/>
        </w:rPr>
        <w:t xml:space="preserve"> </w:t>
      </w:r>
      <w:r w:rsidRPr="001C3B36">
        <w:rPr>
          <w:rFonts w:cs="MyriadPro-Regular"/>
          <w:b/>
          <w:color w:val="000000"/>
        </w:rPr>
        <w:t>des dépenses éligibles</w:t>
      </w:r>
      <w:r w:rsidRPr="00CF409C">
        <w:rPr>
          <w:rFonts w:cs="MyriadPro-Regular"/>
          <w:color w:val="000000"/>
        </w:rPr>
        <w:t xml:space="preserve">. </w:t>
      </w:r>
    </w:p>
    <w:p w:rsidR="00FA149A" w:rsidRDefault="00FA149A" w:rsidP="00FA149A">
      <w:pPr>
        <w:autoSpaceDE w:val="0"/>
        <w:autoSpaceDN w:val="0"/>
        <w:adjustRightInd w:val="0"/>
        <w:spacing w:after="0" w:line="240" w:lineRule="auto"/>
        <w:jc w:val="both"/>
        <w:rPr>
          <w:rFonts w:cs="MyriadPro-Regular"/>
          <w:color w:val="000000"/>
        </w:rPr>
      </w:pPr>
      <w:r>
        <w:rPr>
          <w:rFonts w:cs="MyriadPro-Regular"/>
          <w:color w:val="000000"/>
        </w:rPr>
        <w:t xml:space="preserve">La </w:t>
      </w:r>
      <w:r w:rsidR="00563EB6" w:rsidRPr="002D3A32">
        <w:rPr>
          <w:rFonts w:cs="MyriadPro-Regular"/>
          <w:color w:val="000000"/>
        </w:rPr>
        <w:t>subvention est</w:t>
      </w:r>
      <w:r w:rsidR="00563EB6" w:rsidRPr="002D3A32">
        <w:rPr>
          <w:rFonts w:cs="MyriadPro-Regular"/>
          <w:b/>
          <w:color w:val="000000"/>
        </w:rPr>
        <w:t xml:space="preserve"> forfaitaire</w:t>
      </w:r>
    </w:p>
    <w:p w:rsidR="00563EB6" w:rsidRPr="00563EB6" w:rsidRDefault="00FA149A" w:rsidP="00FA149A">
      <w:pPr>
        <w:autoSpaceDE w:val="0"/>
        <w:autoSpaceDN w:val="0"/>
        <w:adjustRightInd w:val="0"/>
        <w:spacing w:after="0" w:line="240" w:lineRule="auto"/>
        <w:jc w:val="both"/>
        <w:rPr>
          <w:rFonts w:cs="MyriadPro-Regular"/>
          <w:color w:val="000000"/>
        </w:rPr>
      </w:pPr>
      <w:r>
        <w:rPr>
          <w:rFonts w:cs="MyriadPro-Regular"/>
          <w:color w:val="000000"/>
        </w:rPr>
        <w:t xml:space="preserve">Le </w:t>
      </w:r>
      <w:r w:rsidR="00563EB6" w:rsidRPr="002D3A32">
        <w:rPr>
          <w:rFonts w:cs="MyriadPro-Regular"/>
          <w:color w:val="000000"/>
        </w:rPr>
        <w:t xml:space="preserve">rythme de versement des subventions </w:t>
      </w:r>
      <w:r>
        <w:rPr>
          <w:rFonts w:cs="MyriadPro-Regular"/>
          <w:color w:val="000000"/>
        </w:rPr>
        <w:t xml:space="preserve">correspond à </w:t>
      </w:r>
      <w:r w:rsidR="00563EB6" w:rsidRPr="002D3A32">
        <w:rPr>
          <w:rFonts w:cs="MyriadPro-Regular"/>
          <w:b/>
          <w:color w:val="000000"/>
        </w:rPr>
        <w:t>une avance de 50%</w:t>
      </w:r>
      <w:r>
        <w:rPr>
          <w:rFonts w:cs="MyriadPro-Regular"/>
          <w:b/>
          <w:color w:val="000000"/>
        </w:rPr>
        <w:t xml:space="preserve">, puis au </w:t>
      </w:r>
      <w:r w:rsidR="00E165E4">
        <w:rPr>
          <w:rFonts w:cs="MyriadPro-Regular"/>
          <w:b/>
          <w:color w:val="000000"/>
        </w:rPr>
        <w:t>so</w:t>
      </w:r>
      <w:r w:rsidR="00563EB6" w:rsidRPr="002D3A32">
        <w:rPr>
          <w:rFonts w:cs="MyriadPro-Regular"/>
          <w:b/>
          <w:color w:val="000000"/>
        </w:rPr>
        <w:t>lde</w:t>
      </w:r>
      <w:r w:rsidR="00563EB6" w:rsidRPr="00563EB6">
        <w:rPr>
          <w:rFonts w:cs="MyriadPro-Regular"/>
          <w:color w:val="000000"/>
        </w:rPr>
        <w:t>.</w:t>
      </w:r>
    </w:p>
    <w:p w:rsidR="00CF409C" w:rsidRPr="00CF409C" w:rsidRDefault="0002022D" w:rsidP="001F09D8">
      <w:pPr>
        <w:autoSpaceDE w:val="0"/>
        <w:autoSpaceDN w:val="0"/>
        <w:adjustRightInd w:val="0"/>
        <w:spacing w:after="0" w:line="240" w:lineRule="auto"/>
        <w:jc w:val="both"/>
        <w:rPr>
          <w:rFonts w:cs="MyriadPro-Regular"/>
          <w:color w:val="000000"/>
        </w:rPr>
      </w:pPr>
      <w:r>
        <w:rPr>
          <w:rFonts w:cs="MyriadPro-Regular"/>
          <w:color w:val="000000"/>
        </w:rPr>
        <w:t>L</w:t>
      </w:r>
      <w:r w:rsidR="00CF409C" w:rsidRPr="00CF409C">
        <w:rPr>
          <w:rFonts w:cs="MyriadPro-Regular"/>
          <w:color w:val="000000"/>
        </w:rPr>
        <w:t>e taux de financements publics ne peut</w:t>
      </w:r>
      <w:r w:rsidR="001F09D8">
        <w:rPr>
          <w:rFonts w:cs="MyriadPro-Regular"/>
          <w:color w:val="000000"/>
        </w:rPr>
        <w:t xml:space="preserve"> </w:t>
      </w:r>
      <w:r w:rsidR="00CF409C" w:rsidRPr="00CF409C">
        <w:rPr>
          <w:rFonts w:cs="MyriadPro-Regular"/>
          <w:color w:val="000000"/>
        </w:rPr>
        <w:t>excéder</w:t>
      </w:r>
      <w:r>
        <w:rPr>
          <w:rFonts w:cs="MyriadPro-Regular"/>
          <w:color w:val="000000"/>
        </w:rPr>
        <w:t xml:space="preserve"> dans tous les cas</w:t>
      </w:r>
      <w:r w:rsidR="00CF409C" w:rsidRPr="00CF409C">
        <w:rPr>
          <w:rFonts w:cs="MyriadPro-Regular"/>
          <w:color w:val="000000"/>
        </w:rPr>
        <w:t xml:space="preserve"> 80%.</w:t>
      </w:r>
    </w:p>
    <w:p w:rsidR="005A312D" w:rsidRDefault="005A312D" w:rsidP="005A312D">
      <w:pPr>
        <w:autoSpaceDE w:val="0"/>
        <w:autoSpaceDN w:val="0"/>
        <w:adjustRightInd w:val="0"/>
        <w:spacing w:after="0" w:line="240" w:lineRule="auto"/>
        <w:rPr>
          <w:rFonts w:cs="MyriadPro-Bold"/>
          <w:b/>
          <w:bCs/>
          <w:color w:val="000000"/>
        </w:rPr>
      </w:pPr>
    </w:p>
    <w:p w:rsidR="005A312D" w:rsidRPr="005A312D" w:rsidRDefault="005A312D" w:rsidP="005A312D">
      <w:pPr>
        <w:autoSpaceDE w:val="0"/>
        <w:autoSpaceDN w:val="0"/>
        <w:adjustRightInd w:val="0"/>
        <w:spacing w:after="0" w:line="240" w:lineRule="auto"/>
        <w:rPr>
          <w:rFonts w:cs="MyriadPro-Bold"/>
          <w:b/>
          <w:bCs/>
          <w:color w:val="000000"/>
          <w:u w:val="single"/>
        </w:rPr>
      </w:pPr>
      <w:r w:rsidRPr="005A312D">
        <w:rPr>
          <w:rFonts w:cs="MyriadPro-Bold"/>
          <w:b/>
          <w:bCs/>
          <w:color w:val="000000"/>
          <w:u w:val="single"/>
        </w:rPr>
        <w:t>Modalités de versement du financement régional</w:t>
      </w:r>
    </w:p>
    <w:p w:rsidR="005A312D" w:rsidRPr="005A312D" w:rsidRDefault="005A312D" w:rsidP="00701368">
      <w:pPr>
        <w:autoSpaceDE w:val="0"/>
        <w:autoSpaceDN w:val="0"/>
        <w:adjustRightInd w:val="0"/>
        <w:spacing w:after="0" w:line="240" w:lineRule="auto"/>
        <w:jc w:val="both"/>
        <w:rPr>
          <w:rFonts w:cs="MyriadPro-Bold"/>
          <w:bCs/>
          <w:color w:val="000000"/>
        </w:rPr>
      </w:pPr>
      <w:r>
        <w:rPr>
          <w:rFonts w:cs="MyriadPro-Bold"/>
          <w:bCs/>
          <w:color w:val="000000"/>
        </w:rPr>
        <w:t>Le versement du financement régional intervient dans tous les cas sur la demande du bénéficiaire accompagné des pièces justificatives prévues par le Règlement de Gestions des Financements Régionaux, demandées dans l’arrêté.</w:t>
      </w:r>
    </w:p>
    <w:p w:rsidR="005A312D" w:rsidRDefault="005A312D" w:rsidP="00701368">
      <w:pPr>
        <w:autoSpaceDE w:val="0"/>
        <w:autoSpaceDN w:val="0"/>
        <w:adjustRightInd w:val="0"/>
        <w:spacing w:after="0" w:line="240" w:lineRule="auto"/>
        <w:jc w:val="both"/>
        <w:rPr>
          <w:rFonts w:cs="MyriadPro-Bold"/>
          <w:bCs/>
          <w:color w:val="000000"/>
        </w:rPr>
      </w:pPr>
      <w:r>
        <w:rPr>
          <w:rFonts w:cs="MyriadPro-Bold"/>
          <w:bCs/>
          <w:color w:val="000000"/>
        </w:rPr>
        <w:t xml:space="preserve">Le financement ne pourra en aucun cas être réévalué, même si les dépenses justifiées dépassent le montant prévisionnel de l’opération. </w:t>
      </w:r>
    </w:p>
    <w:p w:rsidR="005A312D" w:rsidRDefault="005A312D" w:rsidP="00701368">
      <w:pPr>
        <w:autoSpaceDE w:val="0"/>
        <w:autoSpaceDN w:val="0"/>
        <w:adjustRightInd w:val="0"/>
        <w:spacing w:after="0" w:line="240" w:lineRule="auto"/>
        <w:jc w:val="both"/>
        <w:rPr>
          <w:rFonts w:cs="MyriadPro-Bold"/>
          <w:bCs/>
          <w:color w:val="000000"/>
        </w:rPr>
      </w:pPr>
      <w:r>
        <w:rPr>
          <w:rFonts w:cs="MyriadPro-Bold"/>
          <w:bCs/>
          <w:color w:val="000000"/>
        </w:rPr>
        <w:t>Le montant du financement est déterminé par application d’un taux exprimé en pourcentage de la dépense éligible.</w:t>
      </w:r>
    </w:p>
    <w:p w:rsidR="005A312D" w:rsidRPr="005A312D" w:rsidRDefault="00701368" w:rsidP="00701368">
      <w:pPr>
        <w:autoSpaceDE w:val="0"/>
        <w:autoSpaceDN w:val="0"/>
        <w:adjustRightInd w:val="0"/>
        <w:spacing w:after="0" w:line="240" w:lineRule="auto"/>
        <w:jc w:val="both"/>
        <w:rPr>
          <w:rFonts w:cs="MyriadPro-Bold"/>
          <w:bCs/>
          <w:color w:val="000000"/>
        </w:rPr>
      </w:pPr>
      <w:r>
        <w:rPr>
          <w:rFonts w:cs="MyriadPro-Bold"/>
          <w:bCs/>
          <w:color w:val="000000"/>
        </w:rPr>
        <w:t>Ce financement ne fait l’objet d’aucune révision, ni à la hausse, ni à la baisse, sous réserve du respect de la réglementation en vigueur (telle celle relative aux plafonds d’aides publiques) et sous réserve que les dépenses justifiées soient au moins égales au montant du projet.</w:t>
      </w:r>
    </w:p>
    <w:p w:rsidR="005A312D" w:rsidRDefault="005A312D" w:rsidP="005A312D">
      <w:pPr>
        <w:autoSpaceDE w:val="0"/>
        <w:autoSpaceDN w:val="0"/>
        <w:adjustRightInd w:val="0"/>
        <w:spacing w:after="0" w:line="240" w:lineRule="auto"/>
        <w:rPr>
          <w:rFonts w:cs="MyriadPro-Bold"/>
          <w:b/>
          <w:bCs/>
          <w:color w:val="000000"/>
          <w:u w:val="single"/>
        </w:rPr>
      </w:pPr>
    </w:p>
    <w:p w:rsidR="00CF409C" w:rsidRPr="0002022D" w:rsidRDefault="00CF409C" w:rsidP="00CF409C">
      <w:pPr>
        <w:autoSpaceDE w:val="0"/>
        <w:autoSpaceDN w:val="0"/>
        <w:adjustRightInd w:val="0"/>
        <w:spacing w:after="0" w:line="240" w:lineRule="auto"/>
        <w:rPr>
          <w:rFonts w:cs="MyriadPro-Bold"/>
          <w:b/>
          <w:bCs/>
          <w:color w:val="000000"/>
          <w:u w:val="single"/>
        </w:rPr>
      </w:pPr>
      <w:r w:rsidRPr="0002022D">
        <w:rPr>
          <w:rFonts w:cs="MyriadPro-Bold"/>
          <w:b/>
          <w:bCs/>
          <w:color w:val="000000"/>
          <w:u w:val="single"/>
        </w:rPr>
        <w:t>Valorisation des projets</w:t>
      </w:r>
    </w:p>
    <w:p w:rsidR="00CF409C" w:rsidRPr="00CF409C" w:rsidRDefault="00CF409C" w:rsidP="001F09D8">
      <w:pPr>
        <w:autoSpaceDE w:val="0"/>
        <w:autoSpaceDN w:val="0"/>
        <w:adjustRightInd w:val="0"/>
        <w:spacing w:after="0" w:line="240" w:lineRule="auto"/>
        <w:jc w:val="both"/>
        <w:rPr>
          <w:rFonts w:cs="MyriadPro-Regular"/>
          <w:color w:val="000000"/>
        </w:rPr>
      </w:pPr>
      <w:r w:rsidRPr="00CF409C">
        <w:rPr>
          <w:rFonts w:cs="MyriadPro-Regular"/>
          <w:color w:val="000000"/>
        </w:rPr>
        <w:t xml:space="preserve">Les projets retenus pourront faire l’objet d’une </w:t>
      </w:r>
      <w:r w:rsidRPr="001C3B36">
        <w:rPr>
          <w:rFonts w:cs="MyriadPro-Regular"/>
          <w:b/>
          <w:color w:val="000000"/>
        </w:rPr>
        <w:t>présentation</w:t>
      </w:r>
      <w:r w:rsidRPr="00CF409C">
        <w:rPr>
          <w:rFonts w:cs="MyriadPro-Regular"/>
          <w:color w:val="000000"/>
        </w:rPr>
        <w:t xml:space="preserve"> devant </w:t>
      </w:r>
      <w:r w:rsidR="00935182">
        <w:rPr>
          <w:rFonts w:cs="MyriadPro-Regular"/>
          <w:color w:val="000000"/>
        </w:rPr>
        <w:t xml:space="preserve">les instances régionales dédiées </w:t>
      </w:r>
      <w:r w:rsidR="00916276">
        <w:rPr>
          <w:rFonts w:cs="MyriadPro-Regular"/>
          <w:color w:val="000000"/>
        </w:rPr>
        <w:t>à l’information et à la concertation</w:t>
      </w:r>
      <w:r w:rsidR="00106145">
        <w:rPr>
          <w:rFonts w:cs="MyriadPro-Regular"/>
          <w:color w:val="000000"/>
        </w:rPr>
        <w:t xml:space="preserve"> ou lors d’évènements régionaux</w:t>
      </w:r>
      <w:r w:rsidRPr="00CF409C">
        <w:rPr>
          <w:rFonts w:cs="MyriadPro-Regular"/>
          <w:color w:val="000000"/>
        </w:rPr>
        <w:t>.</w:t>
      </w:r>
    </w:p>
    <w:p w:rsidR="00CF409C" w:rsidRDefault="00CF409C" w:rsidP="00916276">
      <w:pPr>
        <w:autoSpaceDE w:val="0"/>
        <w:autoSpaceDN w:val="0"/>
        <w:adjustRightInd w:val="0"/>
        <w:spacing w:after="0" w:line="240" w:lineRule="auto"/>
        <w:jc w:val="both"/>
        <w:rPr>
          <w:rFonts w:cs="MyriadPro-Regular"/>
          <w:color w:val="000000"/>
        </w:rPr>
      </w:pPr>
      <w:r w:rsidRPr="00CF409C">
        <w:rPr>
          <w:rFonts w:cs="MyriadPro-Regular"/>
          <w:color w:val="000000"/>
        </w:rPr>
        <w:t>En candidatant à l’appel à projets, le porteur de projet s’engage, si il est retenu</w:t>
      </w:r>
      <w:r w:rsidR="00382BA2">
        <w:rPr>
          <w:rFonts w:cs="MyriadPro-Regular"/>
          <w:color w:val="000000"/>
        </w:rPr>
        <w:t>,</w:t>
      </w:r>
      <w:r w:rsidRPr="00CF409C">
        <w:rPr>
          <w:rFonts w:cs="MyriadPro-Regular"/>
          <w:color w:val="000000"/>
        </w:rPr>
        <w:t xml:space="preserve"> à :</w:t>
      </w:r>
    </w:p>
    <w:p w:rsidR="001F09D8" w:rsidRDefault="00CF409C" w:rsidP="001C3B36">
      <w:pPr>
        <w:pStyle w:val="Paragraphedeliste"/>
        <w:numPr>
          <w:ilvl w:val="0"/>
          <w:numId w:val="2"/>
        </w:numPr>
        <w:autoSpaceDE w:val="0"/>
        <w:autoSpaceDN w:val="0"/>
        <w:adjustRightInd w:val="0"/>
        <w:spacing w:after="0" w:line="240" w:lineRule="auto"/>
        <w:jc w:val="both"/>
        <w:rPr>
          <w:rFonts w:cs="MyriadPro-Regular"/>
          <w:color w:val="000000"/>
        </w:rPr>
      </w:pPr>
      <w:r w:rsidRPr="001C3B36">
        <w:rPr>
          <w:rFonts w:cs="MyriadPro-Regular"/>
          <w:color w:val="000000"/>
        </w:rPr>
        <w:t>permettre que des informations sur le projet soient communiquées dans les différents supports</w:t>
      </w:r>
      <w:r w:rsidR="00916276" w:rsidRPr="001C3B36">
        <w:rPr>
          <w:rFonts w:cs="MyriadPro-Regular"/>
          <w:color w:val="000000"/>
        </w:rPr>
        <w:t xml:space="preserve"> </w:t>
      </w:r>
      <w:r w:rsidRPr="001C3B36">
        <w:rPr>
          <w:rFonts w:cs="MyriadPro-Regular"/>
          <w:color w:val="000000"/>
        </w:rPr>
        <w:t>d’information de la Région</w:t>
      </w:r>
      <w:r w:rsidR="00916276" w:rsidRPr="001C3B36">
        <w:rPr>
          <w:rFonts w:cs="MyriadPro-Regular"/>
          <w:color w:val="000000"/>
        </w:rPr>
        <w:t> ;</w:t>
      </w:r>
    </w:p>
    <w:p w:rsidR="00CF409C" w:rsidRPr="001C3B36" w:rsidRDefault="00CF409C" w:rsidP="001C3B36">
      <w:pPr>
        <w:pStyle w:val="Paragraphedeliste"/>
        <w:numPr>
          <w:ilvl w:val="0"/>
          <w:numId w:val="2"/>
        </w:numPr>
        <w:autoSpaceDE w:val="0"/>
        <w:autoSpaceDN w:val="0"/>
        <w:adjustRightInd w:val="0"/>
        <w:spacing w:after="0" w:line="240" w:lineRule="auto"/>
        <w:jc w:val="both"/>
        <w:rPr>
          <w:rFonts w:cs="MyriadPro-Regular"/>
          <w:color w:val="000000"/>
        </w:rPr>
      </w:pPr>
      <w:r w:rsidRPr="001C3B36">
        <w:rPr>
          <w:rFonts w:cs="MyriadPro-Regular"/>
          <w:color w:val="000000"/>
        </w:rPr>
        <w:t>prévoir des moyens de communication adaptés en concertation avec la Région</w:t>
      </w:r>
      <w:r w:rsidR="00916276" w:rsidRPr="001C3B36">
        <w:rPr>
          <w:rFonts w:cs="MyriadPro-Regular"/>
          <w:color w:val="000000"/>
        </w:rPr>
        <w:t xml:space="preserve"> </w:t>
      </w:r>
      <w:r w:rsidRPr="001C3B36">
        <w:rPr>
          <w:rFonts w:cs="MyriadPro-Regular"/>
          <w:color w:val="000000"/>
        </w:rPr>
        <w:t>:</w:t>
      </w:r>
      <w:r w:rsidR="00916276" w:rsidRPr="001C3B36">
        <w:rPr>
          <w:rFonts w:cs="MyriadPro-Regular"/>
          <w:color w:val="000000"/>
        </w:rPr>
        <w:t xml:space="preserve"> </w:t>
      </w:r>
      <w:r w:rsidRPr="001C3B36">
        <w:rPr>
          <w:rFonts w:cs="MyriadPro-Regular"/>
          <w:color w:val="000000"/>
        </w:rPr>
        <w:t>conférences et communiqués de presse, messages sur les réseaux sociaux, communication sur le web,</w:t>
      </w:r>
      <w:r w:rsidR="001F09D8" w:rsidRPr="001C3B36">
        <w:rPr>
          <w:rFonts w:cs="MyriadPro-Regular"/>
          <w:color w:val="000000"/>
        </w:rPr>
        <w:t xml:space="preserve"> </w:t>
      </w:r>
      <w:r w:rsidRPr="001C3B36">
        <w:rPr>
          <w:rFonts w:cs="MyriadPro-Regular"/>
          <w:color w:val="000000"/>
        </w:rPr>
        <w:t>et a</w:t>
      </w:r>
      <w:r w:rsidR="00916276" w:rsidRPr="001C3B36">
        <w:rPr>
          <w:rFonts w:cs="MyriadPro-Regular"/>
          <w:color w:val="000000"/>
        </w:rPr>
        <w:t>u</w:t>
      </w:r>
      <w:r w:rsidR="001C3B36">
        <w:rPr>
          <w:rFonts w:cs="MyriadPro-Regular"/>
          <w:color w:val="000000"/>
        </w:rPr>
        <w:t>tres supports de communication.</w:t>
      </w:r>
    </w:p>
    <w:p w:rsidR="0029774B" w:rsidRPr="00CF409C" w:rsidRDefault="0029774B" w:rsidP="00AB38FF">
      <w:pPr>
        <w:autoSpaceDE w:val="0"/>
        <w:autoSpaceDN w:val="0"/>
        <w:adjustRightInd w:val="0"/>
        <w:spacing w:after="0" w:line="240" w:lineRule="auto"/>
        <w:rPr>
          <w:rFonts w:cs="Helvetica-Bold"/>
          <w:b/>
          <w:bCs/>
          <w:color w:val="000000"/>
        </w:rPr>
      </w:pPr>
    </w:p>
    <w:p w:rsidR="0024357A" w:rsidRPr="0002022D" w:rsidRDefault="0002022D" w:rsidP="00AB38FF">
      <w:pPr>
        <w:autoSpaceDE w:val="0"/>
        <w:autoSpaceDN w:val="0"/>
        <w:adjustRightInd w:val="0"/>
        <w:spacing w:after="0" w:line="240" w:lineRule="auto"/>
        <w:rPr>
          <w:rFonts w:cs="Helvetica"/>
          <w:b/>
          <w:color w:val="000000"/>
          <w:u w:val="single"/>
        </w:rPr>
      </w:pPr>
      <w:r w:rsidRPr="0002022D">
        <w:rPr>
          <w:rFonts w:cs="Helvetica"/>
          <w:b/>
          <w:color w:val="000000"/>
          <w:u w:val="single"/>
        </w:rPr>
        <w:t>Dépôts des candidature</w:t>
      </w:r>
      <w:r>
        <w:rPr>
          <w:rFonts w:cs="Helvetica"/>
          <w:b/>
          <w:color w:val="000000"/>
          <w:u w:val="single"/>
        </w:rPr>
        <w:t>s</w:t>
      </w:r>
    </w:p>
    <w:p w:rsidR="00AB38FF" w:rsidRDefault="00AB38FF" w:rsidP="0024357A">
      <w:pPr>
        <w:autoSpaceDE w:val="0"/>
        <w:autoSpaceDN w:val="0"/>
        <w:adjustRightInd w:val="0"/>
        <w:spacing w:after="0" w:line="240" w:lineRule="auto"/>
        <w:jc w:val="both"/>
        <w:rPr>
          <w:rFonts w:cs="Helvetica"/>
          <w:color w:val="000000"/>
        </w:rPr>
      </w:pPr>
      <w:r w:rsidRPr="00CF409C">
        <w:rPr>
          <w:rFonts w:cs="Helvetica"/>
          <w:color w:val="000000"/>
        </w:rPr>
        <w:t>Le dossier de candidature</w:t>
      </w:r>
      <w:r w:rsidR="00354880">
        <w:rPr>
          <w:rFonts w:cs="Helvetica"/>
          <w:color w:val="000000"/>
        </w:rPr>
        <w:t xml:space="preserve"> es</w:t>
      </w:r>
      <w:r w:rsidRPr="00CF409C">
        <w:rPr>
          <w:rFonts w:cs="Helvetica"/>
          <w:color w:val="000000"/>
        </w:rPr>
        <w:t xml:space="preserve">t téléchargeable sur le site de la Région </w:t>
      </w:r>
      <w:hyperlink r:id="rId11" w:history="1">
        <w:r w:rsidR="00106145" w:rsidRPr="007E7B92">
          <w:rPr>
            <w:rStyle w:val="Lienhypertexte"/>
            <w:rFonts w:cs="Helvetica"/>
          </w:rPr>
          <w:t>www.laregion.fr</w:t>
        </w:r>
      </w:hyperlink>
      <w:r w:rsidR="0024357A">
        <w:rPr>
          <w:rFonts w:cs="Helvetica"/>
          <w:color w:val="0000FF"/>
        </w:rPr>
        <w:t xml:space="preserve"> </w:t>
      </w:r>
      <w:r w:rsidRPr="00CF409C">
        <w:rPr>
          <w:rFonts w:cs="Helvetica"/>
          <w:color w:val="000000"/>
        </w:rPr>
        <w:t xml:space="preserve">et doit être adressé au plus tard </w:t>
      </w:r>
      <w:r w:rsidR="002A2D3F" w:rsidRPr="009E30C5">
        <w:rPr>
          <w:rFonts w:cs="Helvetica"/>
          <w:b/>
          <w:color w:val="000000"/>
        </w:rPr>
        <w:t xml:space="preserve">avant </w:t>
      </w:r>
      <w:r w:rsidR="00D95CE5">
        <w:rPr>
          <w:rFonts w:cs="Helvetica"/>
          <w:b/>
          <w:color w:val="000000"/>
        </w:rPr>
        <w:t>le 20</w:t>
      </w:r>
      <w:r w:rsidR="009E30C5" w:rsidRPr="009E30C5">
        <w:rPr>
          <w:rFonts w:cs="Helvetica"/>
          <w:b/>
          <w:color w:val="000000"/>
        </w:rPr>
        <w:t xml:space="preserve"> </w:t>
      </w:r>
      <w:r w:rsidR="00D95CE5">
        <w:rPr>
          <w:rFonts w:cs="Helvetica"/>
          <w:b/>
          <w:color w:val="000000"/>
        </w:rPr>
        <w:t>décembre</w:t>
      </w:r>
      <w:r w:rsidRPr="00CF409C">
        <w:rPr>
          <w:rFonts w:cs="Helvetica"/>
          <w:color w:val="000000"/>
        </w:rPr>
        <w:t xml:space="preserve">, par voie électronique </w:t>
      </w:r>
      <w:r w:rsidRPr="00CF409C">
        <w:rPr>
          <w:rFonts w:cs="Helvetica"/>
          <w:color w:val="0000FF"/>
        </w:rPr>
        <w:t>aap</w:t>
      </w:r>
      <w:r w:rsidR="003249D5">
        <w:rPr>
          <w:rFonts w:cs="Helvetica"/>
          <w:color w:val="0000FF"/>
        </w:rPr>
        <w:t>egalitéfh</w:t>
      </w:r>
      <w:r w:rsidRPr="00CF409C">
        <w:rPr>
          <w:rFonts w:cs="Helvetica"/>
          <w:color w:val="0000FF"/>
        </w:rPr>
        <w:t>@</w:t>
      </w:r>
      <w:r w:rsidR="00106145">
        <w:rPr>
          <w:rFonts w:cs="Helvetica"/>
          <w:color w:val="0000FF"/>
        </w:rPr>
        <w:t>laregion</w:t>
      </w:r>
      <w:r w:rsidRPr="00CF409C">
        <w:rPr>
          <w:rFonts w:cs="Helvetica"/>
          <w:color w:val="0000FF"/>
        </w:rPr>
        <w:t xml:space="preserve">.fr </w:t>
      </w:r>
      <w:r w:rsidRPr="00E64877">
        <w:rPr>
          <w:rFonts w:cs="Helvetica-Bold"/>
          <w:b/>
          <w:bCs/>
          <w:color w:val="000000"/>
          <w:u w:val="single"/>
        </w:rPr>
        <w:t>et</w:t>
      </w:r>
      <w:r w:rsidRPr="00CF409C">
        <w:rPr>
          <w:rFonts w:cs="Helvetica-Bold"/>
          <w:b/>
          <w:bCs/>
          <w:color w:val="000000"/>
        </w:rPr>
        <w:t xml:space="preserve"> </w:t>
      </w:r>
      <w:r w:rsidRPr="00CF409C">
        <w:rPr>
          <w:rFonts w:cs="Helvetica"/>
          <w:color w:val="000000"/>
        </w:rPr>
        <w:t>par voie postale</w:t>
      </w:r>
      <w:r w:rsidR="009E30C5">
        <w:rPr>
          <w:rFonts w:cs="Helvetica"/>
          <w:color w:val="000000"/>
        </w:rPr>
        <w:t>,</w:t>
      </w:r>
      <w:r w:rsidR="009E30C5" w:rsidRPr="009E30C5">
        <w:rPr>
          <w:rFonts w:cs="Helvetica"/>
          <w:color w:val="000000"/>
        </w:rPr>
        <w:t xml:space="preserve"> </w:t>
      </w:r>
      <w:r w:rsidR="009E30C5" w:rsidRPr="00CF409C">
        <w:rPr>
          <w:rFonts w:cs="Helvetica"/>
          <w:color w:val="000000"/>
        </w:rPr>
        <w:t>le cachet de</w:t>
      </w:r>
      <w:r w:rsidR="009E30C5">
        <w:rPr>
          <w:rFonts w:cs="Helvetica"/>
          <w:color w:val="000000"/>
        </w:rPr>
        <w:t xml:space="preserve"> </w:t>
      </w:r>
      <w:r w:rsidR="009E30C5" w:rsidRPr="00CF409C">
        <w:rPr>
          <w:rFonts w:cs="Helvetica"/>
          <w:color w:val="000000"/>
        </w:rPr>
        <w:t>la poste faisant foi</w:t>
      </w:r>
      <w:r w:rsidR="009E30C5">
        <w:rPr>
          <w:rFonts w:cs="Helvetica"/>
          <w:color w:val="000000"/>
        </w:rPr>
        <w:t>,</w:t>
      </w:r>
      <w:r w:rsidRPr="00CF409C">
        <w:rPr>
          <w:rFonts w:cs="Helvetica"/>
          <w:color w:val="000000"/>
        </w:rPr>
        <w:t xml:space="preserve"> à :</w:t>
      </w:r>
    </w:p>
    <w:p w:rsidR="00D95CE5" w:rsidRDefault="00D95CE5" w:rsidP="005B0179">
      <w:pPr>
        <w:autoSpaceDE w:val="0"/>
        <w:autoSpaceDN w:val="0"/>
        <w:adjustRightInd w:val="0"/>
        <w:spacing w:line="240" w:lineRule="auto"/>
        <w:jc w:val="center"/>
        <w:rPr>
          <w:rStyle w:val="lev"/>
        </w:rPr>
      </w:pPr>
      <w:r>
        <w:rPr>
          <w:rStyle w:val="lev"/>
        </w:rPr>
        <w:t>Hôtel de Région de Montpellier – Direction des Solidarités et de l’Egalité</w:t>
      </w:r>
    </w:p>
    <w:p w:rsidR="00A17263" w:rsidRDefault="00D95CE5" w:rsidP="005B0179">
      <w:pPr>
        <w:autoSpaceDE w:val="0"/>
        <w:autoSpaceDN w:val="0"/>
        <w:adjustRightInd w:val="0"/>
        <w:spacing w:line="240" w:lineRule="auto"/>
        <w:jc w:val="center"/>
        <w:rPr>
          <w:rFonts w:cs="Helvetica-Bold"/>
          <w:b/>
          <w:bCs/>
          <w:color w:val="000000"/>
        </w:rPr>
      </w:pPr>
      <w:r>
        <w:t>201 avenue de la Pompignane</w:t>
      </w:r>
      <w:r w:rsidR="005B0179">
        <w:t xml:space="preserve">, </w:t>
      </w:r>
      <w:r>
        <w:t>34064 Montpellier cedex 02</w:t>
      </w:r>
    </w:p>
    <w:sectPr w:rsidR="00A1726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534" w:rsidRDefault="006A2534" w:rsidP="00CF409C">
      <w:pPr>
        <w:spacing w:after="0" w:line="240" w:lineRule="auto"/>
      </w:pPr>
      <w:r>
        <w:separator/>
      </w:r>
    </w:p>
  </w:endnote>
  <w:endnote w:type="continuationSeparator" w:id="0">
    <w:p w:rsidR="006A2534" w:rsidRDefault="006A2534" w:rsidP="00CF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Overpas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kzidenzGroteskBE-BoldCn">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D93" w:rsidRDefault="00E41D9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755346"/>
      <w:docPartObj>
        <w:docPartGallery w:val="Page Numbers (Bottom of Page)"/>
        <w:docPartUnique/>
      </w:docPartObj>
    </w:sdtPr>
    <w:sdtEndPr/>
    <w:sdtContent>
      <w:p w:rsidR="00CF409C" w:rsidRDefault="00CF409C">
        <w:pPr>
          <w:pStyle w:val="Pieddepage"/>
          <w:jc w:val="center"/>
        </w:pPr>
        <w:r>
          <w:fldChar w:fldCharType="begin"/>
        </w:r>
        <w:r>
          <w:instrText>PAGE   \* MERGEFORMAT</w:instrText>
        </w:r>
        <w:r>
          <w:fldChar w:fldCharType="separate"/>
        </w:r>
        <w:r w:rsidR="00C66452">
          <w:rPr>
            <w:noProof/>
          </w:rPr>
          <w:t>1</w:t>
        </w:r>
        <w:r>
          <w:fldChar w:fldCharType="end"/>
        </w:r>
      </w:p>
    </w:sdtContent>
  </w:sdt>
  <w:p w:rsidR="00CF409C" w:rsidRDefault="00CF409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D93" w:rsidRDefault="00E41D9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534" w:rsidRDefault="006A2534" w:rsidP="00CF409C">
      <w:pPr>
        <w:spacing w:after="0" w:line="240" w:lineRule="auto"/>
      </w:pPr>
      <w:r>
        <w:separator/>
      </w:r>
    </w:p>
  </w:footnote>
  <w:footnote w:type="continuationSeparator" w:id="0">
    <w:p w:rsidR="006A2534" w:rsidRDefault="006A2534" w:rsidP="00CF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D93" w:rsidRDefault="00E41D9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485" w:rsidRDefault="00C66452">
    <w:pPr>
      <w:pStyle w:val="En-tte"/>
      <w:jc w:val="center"/>
    </w:pPr>
    <w:sdt>
      <w:sdtPr>
        <w:id w:val="1381821485"/>
        <w:docPartObj>
          <w:docPartGallery w:val="Page Numbers (Top of Page)"/>
          <w:docPartUnique/>
        </w:docPartObj>
      </w:sdtPr>
      <w:sdtEndPr/>
      <w:sdtContent>
        <w:r w:rsidR="007D2485">
          <w:fldChar w:fldCharType="begin"/>
        </w:r>
        <w:r w:rsidR="007D2485">
          <w:instrText>PAGE   \* MERGEFORMAT</w:instrText>
        </w:r>
        <w:r w:rsidR="007D2485">
          <w:fldChar w:fldCharType="separate"/>
        </w:r>
        <w:r>
          <w:rPr>
            <w:noProof/>
          </w:rPr>
          <w:t>1</w:t>
        </w:r>
        <w:r w:rsidR="007D2485">
          <w:fldChar w:fldCharType="end"/>
        </w:r>
      </w:sdtContent>
    </w:sdt>
  </w:p>
  <w:p w:rsidR="007D2485" w:rsidRDefault="007D248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D93" w:rsidRDefault="00E41D9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C07B"/>
      </v:shape>
    </w:pict>
  </w:numPicBullet>
  <w:abstractNum w:abstractNumId="0">
    <w:nsid w:val="12C23DB1"/>
    <w:multiLevelType w:val="hybridMultilevel"/>
    <w:tmpl w:val="D1D44768"/>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2F5D48F0"/>
    <w:multiLevelType w:val="hybridMultilevel"/>
    <w:tmpl w:val="1B00496A"/>
    <w:lvl w:ilvl="0" w:tplc="D39CBBA4">
      <w:start w:val="11"/>
      <w:numFmt w:val="bullet"/>
      <w:lvlText w:val="-"/>
      <w:lvlJc w:val="left"/>
      <w:pPr>
        <w:ind w:left="1068" w:hanging="360"/>
      </w:pPr>
      <w:rPr>
        <w:rFonts w:ascii="Calibri" w:eastAsiaTheme="minorHAnsi" w:hAnsi="Calibri" w:cs="MyriadPro-Regular" w:hint="default"/>
        <w:color w:val="00000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52374048"/>
    <w:multiLevelType w:val="hybridMultilevel"/>
    <w:tmpl w:val="7CA66D9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612C28E6"/>
    <w:multiLevelType w:val="hybridMultilevel"/>
    <w:tmpl w:val="59FA43E8"/>
    <w:lvl w:ilvl="0" w:tplc="040C0003">
      <w:start w:val="1"/>
      <w:numFmt w:val="bullet"/>
      <w:lvlText w:val="o"/>
      <w:lvlJc w:val="left"/>
      <w:pPr>
        <w:ind w:left="720" w:hanging="360"/>
      </w:pPr>
      <w:rPr>
        <w:rFonts w:ascii="Courier New" w:hAnsi="Courier New" w:cs="Courier New" w:hint="default"/>
      </w:rPr>
    </w:lvl>
    <w:lvl w:ilvl="1" w:tplc="A3DCDC10">
      <w:numFmt w:val="bullet"/>
      <w:lvlText w:val=""/>
      <w:lvlJc w:val="left"/>
      <w:pPr>
        <w:ind w:left="1440" w:hanging="360"/>
      </w:pPr>
      <w:rPr>
        <w:rFonts w:ascii="Symbol" w:eastAsiaTheme="minorHAnsi" w:hAnsi="Symbol" w:cs="MyriadPro-Regular"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EF33ECB"/>
    <w:multiLevelType w:val="hybridMultilevel"/>
    <w:tmpl w:val="66648AE0"/>
    <w:lvl w:ilvl="0" w:tplc="040C0003">
      <w:start w:val="1"/>
      <w:numFmt w:val="bullet"/>
      <w:lvlText w:val="o"/>
      <w:lvlJc w:val="left"/>
      <w:pPr>
        <w:ind w:left="1425" w:hanging="360"/>
      </w:pPr>
      <w:rPr>
        <w:rFonts w:ascii="Courier New" w:hAnsi="Courier New" w:cs="Courier New"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5">
    <w:nsid w:val="744F4AA0"/>
    <w:multiLevelType w:val="hybridMultilevel"/>
    <w:tmpl w:val="A31021C8"/>
    <w:lvl w:ilvl="0" w:tplc="040C0007">
      <w:start w:val="1"/>
      <w:numFmt w:val="bullet"/>
      <w:lvlText w:val=""/>
      <w:lvlPicBulletId w:val="0"/>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8FF"/>
    <w:rsid w:val="00002D22"/>
    <w:rsid w:val="00015E69"/>
    <w:rsid w:val="00016CE2"/>
    <w:rsid w:val="00017197"/>
    <w:rsid w:val="0002022D"/>
    <w:rsid w:val="000234BD"/>
    <w:rsid w:val="00026E1B"/>
    <w:rsid w:val="000279CD"/>
    <w:rsid w:val="00031629"/>
    <w:rsid w:val="00035EE3"/>
    <w:rsid w:val="00041A57"/>
    <w:rsid w:val="000826B1"/>
    <w:rsid w:val="00086356"/>
    <w:rsid w:val="00093448"/>
    <w:rsid w:val="000A2965"/>
    <w:rsid w:val="000A6B01"/>
    <w:rsid w:val="000B2A00"/>
    <w:rsid w:val="000B34FB"/>
    <w:rsid w:val="000B3794"/>
    <w:rsid w:val="000B6AD5"/>
    <w:rsid w:val="000B6E11"/>
    <w:rsid w:val="000C5E96"/>
    <w:rsid w:val="000C76E3"/>
    <w:rsid w:val="000D47E2"/>
    <w:rsid w:val="000E35D4"/>
    <w:rsid w:val="000E6C73"/>
    <w:rsid w:val="000F2F6A"/>
    <w:rsid w:val="000F6E66"/>
    <w:rsid w:val="00106145"/>
    <w:rsid w:val="001107F2"/>
    <w:rsid w:val="00112DC3"/>
    <w:rsid w:val="001343C5"/>
    <w:rsid w:val="001406CD"/>
    <w:rsid w:val="00144E4E"/>
    <w:rsid w:val="001546B2"/>
    <w:rsid w:val="001676FC"/>
    <w:rsid w:val="001715A2"/>
    <w:rsid w:val="00172452"/>
    <w:rsid w:val="001747E9"/>
    <w:rsid w:val="00191EE6"/>
    <w:rsid w:val="0019246C"/>
    <w:rsid w:val="001A362C"/>
    <w:rsid w:val="001C3B36"/>
    <w:rsid w:val="001C7C2A"/>
    <w:rsid w:val="001D2F8E"/>
    <w:rsid w:val="001D5B5F"/>
    <w:rsid w:val="001E1785"/>
    <w:rsid w:val="001E73BF"/>
    <w:rsid w:val="001F09D8"/>
    <w:rsid w:val="001F4903"/>
    <w:rsid w:val="00212C20"/>
    <w:rsid w:val="002145FA"/>
    <w:rsid w:val="00221C27"/>
    <w:rsid w:val="00222B48"/>
    <w:rsid w:val="002250DC"/>
    <w:rsid w:val="002260D9"/>
    <w:rsid w:val="00227F36"/>
    <w:rsid w:val="00235675"/>
    <w:rsid w:val="00235ADB"/>
    <w:rsid w:val="0024022C"/>
    <w:rsid w:val="0024357A"/>
    <w:rsid w:val="0029193B"/>
    <w:rsid w:val="00295239"/>
    <w:rsid w:val="0029774B"/>
    <w:rsid w:val="002A1EC0"/>
    <w:rsid w:val="002A2D3F"/>
    <w:rsid w:val="002A3A11"/>
    <w:rsid w:val="002A3E9D"/>
    <w:rsid w:val="002A4C45"/>
    <w:rsid w:val="002B0396"/>
    <w:rsid w:val="002C4A46"/>
    <w:rsid w:val="002D3A32"/>
    <w:rsid w:val="002D6F22"/>
    <w:rsid w:val="002D731F"/>
    <w:rsid w:val="002F5317"/>
    <w:rsid w:val="0030163C"/>
    <w:rsid w:val="00303F1D"/>
    <w:rsid w:val="00312CCE"/>
    <w:rsid w:val="0031565E"/>
    <w:rsid w:val="0031687A"/>
    <w:rsid w:val="00316B7B"/>
    <w:rsid w:val="0032065A"/>
    <w:rsid w:val="003249D5"/>
    <w:rsid w:val="003455C7"/>
    <w:rsid w:val="003538F0"/>
    <w:rsid w:val="00354656"/>
    <w:rsid w:val="00354880"/>
    <w:rsid w:val="0035572B"/>
    <w:rsid w:val="0035783D"/>
    <w:rsid w:val="00382BA2"/>
    <w:rsid w:val="0038309F"/>
    <w:rsid w:val="003A02F9"/>
    <w:rsid w:val="003A6619"/>
    <w:rsid w:val="003B7307"/>
    <w:rsid w:val="003B7F87"/>
    <w:rsid w:val="003D3221"/>
    <w:rsid w:val="003D4007"/>
    <w:rsid w:val="003D7A8F"/>
    <w:rsid w:val="003F1E0B"/>
    <w:rsid w:val="003F6426"/>
    <w:rsid w:val="004018FD"/>
    <w:rsid w:val="00406D61"/>
    <w:rsid w:val="0043711E"/>
    <w:rsid w:val="00437235"/>
    <w:rsid w:val="004437A9"/>
    <w:rsid w:val="00495E34"/>
    <w:rsid w:val="004A6D7E"/>
    <w:rsid w:val="004B6C70"/>
    <w:rsid w:val="004C28C2"/>
    <w:rsid w:val="004C385C"/>
    <w:rsid w:val="004C4999"/>
    <w:rsid w:val="004E0686"/>
    <w:rsid w:val="004E1A39"/>
    <w:rsid w:val="004E68D5"/>
    <w:rsid w:val="005002B9"/>
    <w:rsid w:val="005028B0"/>
    <w:rsid w:val="005103F2"/>
    <w:rsid w:val="00540923"/>
    <w:rsid w:val="0054157F"/>
    <w:rsid w:val="005416EC"/>
    <w:rsid w:val="005461CE"/>
    <w:rsid w:val="00555521"/>
    <w:rsid w:val="00563EB6"/>
    <w:rsid w:val="00573C60"/>
    <w:rsid w:val="0057668E"/>
    <w:rsid w:val="00582001"/>
    <w:rsid w:val="00583579"/>
    <w:rsid w:val="005847DE"/>
    <w:rsid w:val="00592E05"/>
    <w:rsid w:val="00596A0F"/>
    <w:rsid w:val="005A312D"/>
    <w:rsid w:val="005A6088"/>
    <w:rsid w:val="005B0179"/>
    <w:rsid w:val="005C115C"/>
    <w:rsid w:val="005C5F6C"/>
    <w:rsid w:val="005D0461"/>
    <w:rsid w:val="005E2DB7"/>
    <w:rsid w:val="005E3137"/>
    <w:rsid w:val="0060677F"/>
    <w:rsid w:val="00607325"/>
    <w:rsid w:val="00611AC6"/>
    <w:rsid w:val="00621C10"/>
    <w:rsid w:val="0062395C"/>
    <w:rsid w:val="00631634"/>
    <w:rsid w:val="00634378"/>
    <w:rsid w:val="006373AD"/>
    <w:rsid w:val="00640E8D"/>
    <w:rsid w:val="00641EFC"/>
    <w:rsid w:val="006455A5"/>
    <w:rsid w:val="006464D1"/>
    <w:rsid w:val="00647037"/>
    <w:rsid w:val="006753D9"/>
    <w:rsid w:val="00684F84"/>
    <w:rsid w:val="0068583E"/>
    <w:rsid w:val="00694E30"/>
    <w:rsid w:val="006A2534"/>
    <w:rsid w:val="006A47FB"/>
    <w:rsid w:val="006A5070"/>
    <w:rsid w:val="006B1081"/>
    <w:rsid w:val="006B6291"/>
    <w:rsid w:val="006B6EC5"/>
    <w:rsid w:val="006C7390"/>
    <w:rsid w:val="006D0C0D"/>
    <w:rsid w:val="006E01EF"/>
    <w:rsid w:val="006E4303"/>
    <w:rsid w:val="006E44C4"/>
    <w:rsid w:val="006E786F"/>
    <w:rsid w:val="006F77C7"/>
    <w:rsid w:val="00701368"/>
    <w:rsid w:val="007043DC"/>
    <w:rsid w:val="0071332D"/>
    <w:rsid w:val="00732040"/>
    <w:rsid w:val="00745498"/>
    <w:rsid w:val="007632A5"/>
    <w:rsid w:val="00766880"/>
    <w:rsid w:val="00771EBA"/>
    <w:rsid w:val="00783AD4"/>
    <w:rsid w:val="00787864"/>
    <w:rsid w:val="0079508C"/>
    <w:rsid w:val="007B0129"/>
    <w:rsid w:val="007B4511"/>
    <w:rsid w:val="007B531B"/>
    <w:rsid w:val="007C1B90"/>
    <w:rsid w:val="007C2C89"/>
    <w:rsid w:val="007C3B02"/>
    <w:rsid w:val="007C6679"/>
    <w:rsid w:val="007D2485"/>
    <w:rsid w:val="007E6256"/>
    <w:rsid w:val="007F2782"/>
    <w:rsid w:val="007F2F28"/>
    <w:rsid w:val="00800DB3"/>
    <w:rsid w:val="00806269"/>
    <w:rsid w:val="00817687"/>
    <w:rsid w:val="00821264"/>
    <w:rsid w:val="00823D91"/>
    <w:rsid w:val="00824D6A"/>
    <w:rsid w:val="00825165"/>
    <w:rsid w:val="0083343C"/>
    <w:rsid w:val="008428AB"/>
    <w:rsid w:val="00845CEA"/>
    <w:rsid w:val="00861117"/>
    <w:rsid w:val="00865B16"/>
    <w:rsid w:val="008662A9"/>
    <w:rsid w:val="00866DCB"/>
    <w:rsid w:val="00873C75"/>
    <w:rsid w:val="00874882"/>
    <w:rsid w:val="00874CF4"/>
    <w:rsid w:val="0088027E"/>
    <w:rsid w:val="0089436B"/>
    <w:rsid w:val="008B32E4"/>
    <w:rsid w:val="008C207B"/>
    <w:rsid w:val="008D060C"/>
    <w:rsid w:val="008D4380"/>
    <w:rsid w:val="008D51CB"/>
    <w:rsid w:val="008D7245"/>
    <w:rsid w:val="008E3B43"/>
    <w:rsid w:val="008F09EC"/>
    <w:rsid w:val="00911D82"/>
    <w:rsid w:val="0091462E"/>
    <w:rsid w:val="00916276"/>
    <w:rsid w:val="009210BA"/>
    <w:rsid w:val="009274FF"/>
    <w:rsid w:val="00934D68"/>
    <w:rsid w:val="00935182"/>
    <w:rsid w:val="009466C7"/>
    <w:rsid w:val="00952E0F"/>
    <w:rsid w:val="00965B29"/>
    <w:rsid w:val="00972609"/>
    <w:rsid w:val="0098300E"/>
    <w:rsid w:val="0098650C"/>
    <w:rsid w:val="0098779A"/>
    <w:rsid w:val="009944E1"/>
    <w:rsid w:val="009B41CB"/>
    <w:rsid w:val="009C4066"/>
    <w:rsid w:val="009C508E"/>
    <w:rsid w:val="009D115F"/>
    <w:rsid w:val="009D1C4C"/>
    <w:rsid w:val="009D2141"/>
    <w:rsid w:val="009D50E4"/>
    <w:rsid w:val="009D7FB1"/>
    <w:rsid w:val="009E200D"/>
    <w:rsid w:val="009E30C5"/>
    <w:rsid w:val="009E5A3D"/>
    <w:rsid w:val="00A00C31"/>
    <w:rsid w:val="00A14E45"/>
    <w:rsid w:val="00A157F1"/>
    <w:rsid w:val="00A17263"/>
    <w:rsid w:val="00A31DA6"/>
    <w:rsid w:val="00A4442F"/>
    <w:rsid w:val="00A50738"/>
    <w:rsid w:val="00A62A55"/>
    <w:rsid w:val="00A67E18"/>
    <w:rsid w:val="00A810AD"/>
    <w:rsid w:val="00A84BC8"/>
    <w:rsid w:val="00A905AC"/>
    <w:rsid w:val="00AA4F01"/>
    <w:rsid w:val="00AB38FF"/>
    <w:rsid w:val="00AB4A4C"/>
    <w:rsid w:val="00AB4C2D"/>
    <w:rsid w:val="00AB5CD6"/>
    <w:rsid w:val="00AC1019"/>
    <w:rsid w:val="00AC2198"/>
    <w:rsid w:val="00AC45A7"/>
    <w:rsid w:val="00AC5723"/>
    <w:rsid w:val="00AC597E"/>
    <w:rsid w:val="00AD29FC"/>
    <w:rsid w:val="00AD4F75"/>
    <w:rsid w:val="00AD755B"/>
    <w:rsid w:val="00AE266C"/>
    <w:rsid w:val="00AE3A8E"/>
    <w:rsid w:val="00AF76A1"/>
    <w:rsid w:val="00B0062A"/>
    <w:rsid w:val="00B009B3"/>
    <w:rsid w:val="00B10460"/>
    <w:rsid w:val="00B14203"/>
    <w:rsid w:val="00B14E3A"/>
    <w:rsid w:val="00B16282"/>
    <w:rsid w:val="00B679D4"/>
    <w:rsid w:val="00B708E4"/>
    <w:rsid w:val="00B752E4"/>
    <w:rsid w:val="00B76E84"/>
    <w:rsid w:val="00B86420"/>
    <w:rsid w:val="00B93F8C"/>
    <w:rsid w:val="00B94EC1"/>
    <w:rsid w:val="00B97371"/>
    <w:rsid w:val="00BA4AAA"/>
    <w:rsid w:val="00BA729C"/>
    <w:rsid w:val="00BB10EB"/>
    <w:rsid w:val="00BB1E55"/>
    <w:rsid w:val="00BC098C"/>
    <w:rsid w:val="00BC2E22"/>
    <w:rsid w:val="00BD2922"/>
    <w:rsid w:val="00BD5342"/>
    <w:rsid w:val="00BD6620"/>
    <w:rsid w:val="00BD6AB2"/>
    <w:rsid w:val="00BD7652"/>
    <w:rsid w:val="00C0396B"/>
    <w:rsid w:val="00C11B01"/>
    <w:rsid w:val="00C1701B"/>
    <w:rsid w:val="00C23D5E"/>
    <w:rsid w:val="00C277FE"/>
    <w:rsid w:val="00C34A2A"/>
    <w:rsid w:val="00C5556B"/>
    <w:rsid w:val="00C57839"/>
    <w:rsid w:val="00C64718"/>
    <w:rsid w:val="00C66452"/>
    <w:rsid w:val="00C70FE0"/>
    <w:rsid w:val="00C84123"/>
    <w:rsid w:val="00CA00CE"/>
    <w:rsid w:val="00CA489D"/>
    <w:rsid w:val="00CB50C8"/>
    <w:rsid w:val="00CD0AC6"/>
    <w:rsid w:val="00CE10D5"/>
    <w:rsid w:val="00CE2C81"/>
    <w:rsid w:val="00CE632C"/>
    <w:rsid w:val="00CF1703"/>
    <w:rsid w:val="00CF409C"/>
    <w:rsid w:val="00CF7BB9"/>
    <w:rsid w:val="00D01C2A"/>
    <w:rsid w:val="00D15FEC"/>
    <w:rsid w:val="00D173DA"/>
    <w:rsid w:val="00D21EB0"/>
    <w:rsid w:val="00D24515"/>
    <w:rsid w:val="00D27CFB"/>
    <w:rsid w:val="00D440E1"/>
    <w:rsid w:val="00D57697"/>
    <w:rsid w:val="00D66C46"/>
    <w:rsid w:val="00D70335"/>
    <w:rsid w:val="00D827B2"/>
    <w:rsid w:val="00D8513D"/>
    <w:rsid w:val="00D857EA"/>
    <w:rsid w:val="00D864A0"/>
    <w:rsid w:val="00D93B70"/>
    <w:rsid w:val="00D95CE5"/>
    <w:rsid w:val="00DA20EA"/>
    <w:rsid w:val="00DA32A8"/>
    <w:rsid w:val="00DC57D0"/>
    <w:rsid w:val="00DC5FAA"/>
    <w:rsid w:val="00DD5592"/>
    <w:rsid w:val="00DD6311"/>
    <w:rsid w:val="00DF4734"/>
    <w:rsid w:val="00E02772"/>
    <w:rsid w:val="00E161D7"/>
    <w:rsid w:val="00E165E4"/>
    <w:rsid w:val="00E301C9"/>
    <w:rsid w:val="00E359BF"/>
    <w:rsid w:val="00E37BF7"/>
    <w:rsid w:val="00E41D93"/>
    <w:rsid w:val="00E4336A"/>
    <w:rsid w:val="00E44AFB"/>
    <w:rsid w:val="00E6095C"/>
    <w:rsid w:val="00E64877"/>
    <w:rsid w:val="00E67B13"/>
    <w:rsid w:val="00E7069F"/>
    <w:rsid w:val="00E83CA0"/>
    <w:rsid w:val="00EB012C"/>
    <w:rsid w:val="00EB12D6"/>
    <w:rsid w:val="00EB42A4"/>
    <w:rsid w:val="00EC5DEE"/>
    <w:rsid w:val="00EE1536"/>
    <w:rsid w:val="00EF5B86"/>
    <w:rsid w:val="00F030B7"/>
    <w:rsid w:val="00F04AD8"/>
    <w:rsid w:val="00F12E7B"/>
    <w:rsid w:val="00F34663"/>
    <w:rsid w:val="00F36206"/>
    <w:rsid w:val="00F41A86"/>
    <w:rsid w:val="00F42530"/>
    <w:rsid w:val="00F44F74"/>
    <w:rsid w:val="00F53BB7"/>
    <w:rsid w:val="00F642F4"/>
    <w:rsid w:val="00F67E78"/>
    <w:rsid w:val="00F906C4"/>
    <w:rsid w:val="00F90A6E"/>
    <w:rsid w:val="00F92E47"/>
    <w:rsid w:val="00FA149A"/>
    <w:rsid w:val="00FA271C"/>
    <w:rsid w:val="00FA3164"/>
    <w:rsid w:val="00FA459C"/>
    <w:rsid w:val="00FB1792"/>
    <w:rsid w:val="00FB394D"/>
    <w:rsid w:val="00FD63CC"/>
    <w:rsid w:val="00FE2B0E"/>
    <w:rsid w:val="00FE6FFD"/>
    <w:rsid w:val="00FF17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409C"/>
    <w:pPr>
      <w:tabs>
        <w:tab w:val="center" w:pos="4536"/>
        <w:tab w:val="right" w:pos="9072"/>
      </w:tabs>
      <w:spacing w:after="0" w:line="240" w:lineRule="auto"/>
    </w:pPr>
  </w:style>
  <w:style w:type="character" w:customStyle="1" w:styleId="En-tteCar">
    <w:name w:val="En-tête Car"/>
    <w:basedOn w:val="Policepardfaut"/>
    <w:link w:val="En-tte"/>
    <w:uiPriority w:val="99"/>
    <w:rsid w:val="00CF409C"/>
  </w:style>
  <w:style w:type="paragraph" w:styleId="Pieddepage">
    <w:name w:val="footer"/>
    <w:basedOn w:val="Normal"/>
    <w:link w:val="PieddepageCar"/>
    <w:uiPriority w:val="99"/>
    <w:unhideWhenUsed/>
    <w:rsid w:val="00CF40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409C"/>
  </w:style>
  <w:style w:type="paragraph" w:styleId="Textedebulles">
    <w:name w:val="Balloon Text"/>
    <w:basedOn w:val="Normal"/>
    <w:link w:val="TextedebullesCar"/>
    <w:uiPriority w:val="99"/>
    <w:semiHidden/>
    <w:unhideWhenUsed/>
    <w:rsid w:val="001546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46B2"/>
    <w:rPr>
      <w:rFonts w:ascii="Tahoma" w:hAnsi="Tahoma" w:cs="Tahoma"/>
      <w:sz w:val="16"/>
      <w:szCs w:val="16"/>
    </w:rPr>
  </w:style>
  <w:style w:type="paragraph" w:styleId="Paragraphedeliste">
    <w:name w:val="List Paragraph"/>
    <w:basedOn w:val="Normal"/>
    <w:uiPriority w:val="34"/>
    <w:qFormat/>
    <w:rsid w:val="00965B29"/>
    <w:pPr>
      <w:ind w:left="720"/>
      <w:contextualSpacing/>
    </w:pPr>
  </w:style>
  <w:style w:type="character" w:styleId="Lienhypertexte">
    <w:name w:val="Hyperlink"/>
    <w:basedOn w:val="Policepardfaut"/>
    <w:uiPriority w:val="99"/>
    <w:unhideWhenUsed/>
    <w:rsid w:val="0024357A"/>
    <w:rPr>
      <w:color w:val="0000FF" w:themeColor="hyperlink"/>
      <w:u w:val="single"/>
    </w:rPr>
  </w:style>
  <w:style w:type="paragraph" w:customStyle="1" w:styleId="RTexte">
    <w:name w:val="R_Texte"/>
    <w:basedOn w:val="Normal"/>
    <w:rsid w:val="00D857EA"/>
    <w:pPr>
      <w:suppressAutoHyphens/>
      <w:spacing w:before="120" w:after="120" w:line="240" w:lineRule="auto"/>
      <w:jc w:val="both"/>
    </w:pPr>
    <w:rPr>
      <w:rFonts w:ascii="Verdana" w:eastAsia="Times New Roman" w:hAnsi="Verdana" w:cs="Verdana"/>
      <w:sz w:val="20"/>
      <w:szCs w:val="20"/>
      <w:lang w:eastAsia="fr-FR" w:bidi="hi-IN"/>
    </w:rPr>
  </w:style>
  <w:style w:type="character" w:styleId="lev">
    <w:name w:val="Strong"/>
    <w:basedOn w:val="Policepardfaut"/>
    <w:uiPriority w:val="22"/>
    <w:qFormat/>
    <w:rsid w:val="00A17263"/>
    <w:rPr>
      <w:b/>
      <w:bCs/>
    </w:rPr>
  </w:style>
  <w:style w:type="table" w:styleId="Grilledutableau">
    <w:name w:val="Table Grid"/>
    <w:basedOn w:val="TableauNormal"/>
    <w:uiPriority w:val="59"/>
    <w:rsid w:val="00A17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34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8D4380"/>
    <w:rPr>
      <w:sz w:val="16"/>
      <w:szCs w:val="16"/>
    </w:rPr>
  </w:style>
  <w:style w:type="paragraph" w:styleId="Commentaire">
    <w:name w:val="annotation text"/>
    <w:basedOn w:val="Normal"/>
    <w:link w:val="CommentaireCar"/>
    <w:uiPriority w:val="99"/>
    <w:semiHidden/>
    <w:unhideWhenUsed/>
    <w:rsid w:val="008D4380"/>
    <w:pPr>
      <w:spacing w:line="240" w:lineRule="auto"/>
    </w:pPr>
    <w:rPr>
      <w:sz w:val="20"/>
      <w:szCs w:val="20"/>
    </w:rPr>
  </w:style>
  <w:style w:type="character" w:customStyle="1" w:styleId="CommentaireCar">
    <w:name w:val="Commentaire Car"/>
    <w:basedOn w:val="Policepardfaut"/>
    <w:link w:val="Commentaire"/>
    <w:uiPriority w:val="99"/>
    <w:semiHidden/>
    <w:rsid w:val="008D4380"/>
    <w:rPr>
      <w:sz w:val="20"/>
      <w:szCs w:val="20"/>
    </w:rPr>
  </w:style>
  <w:style w:type="paragraph" w:styleId="Objetducommentaire">
    <w:name w:val="annotation subject"/>
    <w:basedOn w:val="Commentaire"/>
    <w:next w:val="Commentaire"/>
    <w:link w:val="ObjetducommentaireCar"/>
    <w:uiPriority w:val="99"/>
    <w:semiHidden/>
    <w:unhideWhenUsed/>
    <w:rsid w:val="008D4380"/>
    <w:rPr>
      <w:b/>
      <w:bCs/>
    </w:rPr>
  </w:style>
  <w:style w:type="character" w:customStyle="1" w:styleId="ObjetducommentaireCar">
    <w:name w:val="Objet du commentaire Car"/>
    <w:basedOn w:val="CommentaireCar"/>
    <w:link w:val="Objetducommentaire"/>
    <w:uiPriority w:val="99"/>
    <w:semiHidden/>
    <w:rsid w:val="008D438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409C"/>
    <w:pPr>
      <w:tabs>
        <w:tab w:val="center" w:pos="4536"/>
        <w:tab w:val="right" w:pos="9072"/>
      </w:tabs>
      <w:spacing w:after="0" w:line="240" w:lineRule="auto"/>
    </w:pPr>
  </w:style>
  <w:style w:type="character" w:customStyle="1" w:styleId="En-tteCar">
    <w:name w:val="En-tête Car"/>
    <w:basedOn w:val="Policepardfaut"/>
    <w:link w:val="En-tte"/>
    <w:uiPriority w:val="99"/>
    <w:rsid w:val="00CF409C"/>
  </w:style>
  <w:style w:type="paragraph" w:styleId="Pieddepage">
    <w:name w:val="footer"/>
    <w:basedOn w:val="Normal"/>
    <w:link w:val="PieddepageCar"/>
    <w:uiPriority w:val="99"/>
    <w:unhideWhenUsed/>
    <w:rsid w:val="00CF40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409C"/>
  </w:style>
  <w:style w:type="paragraph" w:styleId="Textedebulles">
    <w:name w:val="Balloon Text"/>
    <w:basedOn w:val="Normal"/>
    <w:link w:val="TextedebullesCar"/>
    <w:uiPriority w:val="99"/>
    <w:semiHidden/>
    <w:unhideWhenUsed/>
    <w:rsid w:val="001546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46B2"/>
    <w:rPr>
      <w:rFonts w:ascii="Tahoma" w:hAnsi="Tahoma" w:cs="Tahoma"/>
      <w:sz w:val="16"/>
      <w:szCs w:val="16"/>
    </w:rPr>
  </w:style>
  <w:style w:type="paragraph" w:styleId="Paragraphedeliste">
    <w:name w:val="List Paragraph"/>
    <w:basedOn w:val="Normal"/>
    <w:uiPriority w:val="34"/>
    <w:qFormat/>
    <w:rsid w:val="00965B29"/>
    <w:pPr>
      <w:ind w:left="720"/>
      <w:contextualSpacing/>
    </w:pPr>
  </w:style>
  <w:style w:type="character" w:styleId="Lienhypertexte">
    <w:name w:val="Hyperlink"/>
    <w:basedOn w:val="Policepardfaut"/>
    <w:uiPriority w:val="99"/>
    <w:unhideWhenUsed/>
    <w:rsid w:val="0024357A"/>
    <w:rPr>
      <w:color w:val="0000FF" w:themeColor="hyperlink"/>
      <w:u w:val="single"/>
    </w:rPr>
  </w:style>
  <w:style w:type="paragraph" w:customStyle="1" w:styleId="RTexte">
    <w:name w:val="R_Texte"/>
    <w:basedOn w:val="Normal"/>
    <w:rsid w:val="00D857EA"/>
    <w:pPr>
      <w:suppressAutoHyphens/>
      <w:spacing w:before="120" w:after="120" w:line="240" w:lineRule="auto"/>
      <w:jc w:val="both"/>
    </w:pPr>
    <w:rPr>
      <w:rFonts w:ascii="Verdana" w:eastAsia="Times New Roman" w:hAnsi="Verdana" w:cs="Verdana"/>
      <w:sz w:val="20"/>
      <w:szCs w:val="20"/>
      <w:lang w:eastAsia="fr-FR" w:bidi="hi-IN"/>
    </w:rPr>
  </w:style>
  <w:style w:type="character" w:styleId="lev">
    <w:name w:val="Strong"/>
    <w:basedOn w:val="Policepardfaut"/>
    <w:uiPriority w:val="22"/>
    <w:qFormat/>
    <w:rsid w:val="00A17263"/>
    <w:rPr>
      <w:b/>
      <w:bCs/>
    </w:rPr>
  </w:style>
  <w:style w:type="table" w:styleId="Grilledutableau">
    <w:name w:val="Table Grid"/>
    <w:basedOn w:val="TableauNormal"/>
    <w:uiPriority w:val="59"/>
    <w:rsid w:val="00A17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34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8D4380"/>
    <w:rPr>
      <w:sz w:val="16"/>
      <w:szCs w:val="16"/>
    </w:rPr>
  </w:style>
  <w:style w:type="paragraph" w:styleId="Commentaire">
    <w:name w:val="annotation text"/>
    <w:basedOn w:val="Normal"/>
    <w:link w:val="CommentaireCar"/>
    <w:uiPriority w:val="99"/>
    <w:semiHidden/>
    <w:unhideWhenUsed/>
    <w:rsid w:val="008D4380"/>
    <w:pPr>
      <w:spacing w:line="240" w:lineRule="auto"/>
    </w:pPr>
    <w:rPr>
      <w:sz w:val="20"/>
      <w:szCs w:val="20"/>
    </w:rPr>
  </w:style>
  <w:style w:type="character" w:customStyle="1" w:styleId="CommentaireCar">
    <w:name w:val="Commentaire Car"/>
    <w:basedOn w:val="Policepardfaut"/>
    <w:link w:val="Commentaire"/>
    <w:uiPriority w:val="99"/>
    <w:semiHidden/>
    <w:rsid w:val="008D4380"/>
    <w:rPr>
      <w:sz w:val="20"/>
      <w:szCs w:val="20"/>
    </w:rPr>
  </w:style>
  <w:style w:type="paragraph" w:styleId="Objetducommentaire">
    <w:name w:val="annotation subject"/>
    <w:basedOn w:val="Commentaire"/>
    <w:next w:val="Commentaire"/>
    <w:link w:val="ObjetducommentaireCar"/>
    <w:uiPriority w:val="99"/>
    <w:semiHidden/>
    <w:unhideWhenUsed/>
    <w:rsid w:val="008D4380"/>
    <w:rPr>
      <w:b/>
      <w:bCs/>
    </w:rPr>
  </w:style>
  <w:style w:type="character" w:customStyle="1" w:styleId="ObjetducommentaireCar">
    <w:name w:val="Objet du commentaire Car"/>
    <w:basedOn w:val="CommentaireCar"/>
    <w:link w:val="Objetducommentaire"/>
    <w:uiPriority w:val="99"/>
    <w:semiHidden/>
    <w:rsid w:val="008D43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04040">
      <w:bodyDiv w:val="1"/>
      <w:marLeft w:val="0"/>
      <w:marRight w:val="0"/>
      <w:marTop w:val="0"/>
      <w:marBottom w:val="0"/>
      <w:divBdr>
        <w:top w:val="none" w:sz="0" w:space="0" w:color="auto"/>
        <w:left w:val="none" w:sz="0" w:space="0" w:color="auto"/>
        <w:bottom w:val="none" w:sz="0" w:space="0" w:color="auto"/>
        <w:right w:val="none" w:sz="0" w:space="0" w:color="auto"/>
      </w:divBdr>
      <w:divsChild>
        <w:div w:id="230120022">
          <w:marLeft w:val="0"/>
          <w:marRight w:val="0"/>
          <w:marTop w:val="0"/>
          <w:marBottom w:val="0"/>
          <w:divBdr>
            <w:top w:val="none" w:sz="0" w:space="0" w:color="auto"/>
            <w:left w:val="none" w:sz="0" w:space="0" w:color="auto"/>
            <w:bottom w:val="none" w:sz="0" w:space="0" w:color="auto"/>
            <w:right w:val="none" w:sz="0" w:space="0" w:color="auto"/>
          </w:divBdr>
        </w:div>
        <w:div w:id="1051074492">
          <w:marLeft w:val="0"/>
          <w:marRight w:val="0"/>
          <w:marTop w:val="0"/>
          <w:marBottom w:val="0"/>
          <w:divBdr>
            <w:top w:val="none" w:sz="0" w:space="0" w:color="auto"/>
            <w:left w:val="none" w:sz="0" w:space="0" w:color="auto"/>
            <w:bottom w:val="none" w:sz="0" w:space="0" w:color="auto"/>
            <w:right w:val="none" w:sz="0" w:space="0" w:color="auto"/>
          </w:divBdr>
        </w:div>
        <w:div w:id="2056081844">
          <w:marLeft w:val="0"/>
          <w:marRight w:val="0"/>
          <w:marTop w:val="0"/>
          <w:marBottom w:val="0"/>
          <w:divBdr>
            <w:top w:val="none" w:sz="0" w:space="0" w:color="auto"/>
            <w:left w:val="none" w:sz="0" w:space="0" w:color="auto"/>
            <w:bottom w:val="none" w:sz="0" w:space="0" w:color="auto"/>
            <w:right w:val="none" w:sz="0" w:space="0" w:color="auto"/>
          </w:divBdr>
        </w:div>
        <w:div w:id="429084734">
          <w:marLeft w:val="0"/>
          <w:marRight w:val="0"/>
          <w:marTop w:val="0"/>
          <w:marBottom w:val="0"/>
          <w:divBdr>
            <w:top w:val="none" w:sz="0" w:space="0" w:color="auto"/>
            <w:left w:val="none" w:sz="0" w:space="0" w:color="auto"/>
            <w:bottom w:val="none" w:sz="0" w:space="0" w:color="auto"/>
            <w:right w:val="none" w:sz="0" w:space="0" w:color="auto"/>
          </w:divBdr>
        </w:div>
        <w:div w:id="2003702959">
          <w:marLeft w:val="0"/>
          <w:marRight w:val="0"/>
          <w:marTop w:val="0"/>
          <w:marBottom w:val="0"/>
          <w:divBdr>
            <w:top w:val="none" w:sz="0" w:space="0" w:color="auto"/>
            <w:left w:val="none" w:sz="0" w:space="0" w:color="auto"/>
            <w:bottom w:val="none" w:sz="0" w:space="0" w:color="auto"/>
            <w:right w:val="none" w:sz="0" w:space="0" w:color="auto"/>
          </w:divBdr>
        </w:div>
        <w:div w:id="2087878238">
          <w:marLeft w:val="0"/>
          <w:marRight w:val="0"/>
          <w:marTop w:val="0"/>
          <w:marBottom w:val="0"/>
          <w:divBdr>
            <w:top w:val="none" w:sz="0" w:space="0" w:color="auto"/>
            <w:left w:val="none" w:sz="0" w:space="0" w:color="auto"/>
            <w:bottom w:val="none" w:sz="0" w:space="0" w:color="auto"/>
            <w:right w:val="none" w:sz="0" w:space="0" w:color="auto"/>
          </w:divBdr>
        </w:div>
        <w:div w:id="481771113">
          <w:marLeft w:val="0"/>
          <w:marRight w:val="0"/>
          <w:marTop w:val="0"/>
          <w:marBottom w:val="0"/>
          <w:divBdr>
            <w:top w:val="none" w:sz="0" w:space="0" w:color="auto"/>
            <w:left w:val="none" w:sz="0" w:space="0" w:color="auto"/>
            <w:bottom w:val="none" w:sz="0" w:space="0" w:color="auto"/>
            <w:right w:val="none" w:sz="0" w:space="0" w:color="auto"/>
          </w:divBdr>
        </w:div>
        <w:div w:id="1669481524">
          <w:marLeft w:val="0"/>
          <w:marRight w:val="0"/>
          <w:marTop w:val="0"/>
          <w:marBottom w:val="0"/>
          <w:divBdr>
            <w:top w:val="none" w:sz="0" w:space="0" w:color="auto"/>
            <w:left w:val="none" w:sz="0" w:space="0" w:color="auto"/>
            <w:bottom w:val="none" w:sz="0" w:space="0" w:color="auto"/>
            <w:right w:val="none" w:sz="0" w:space="0" w:color="auto"/>
          </w:divBdr>
        </w:div>
        <w:div w:id="150953064">
          <w:marLeft w:val="0"/>
          <w:marRight w:val="0"/>
          <w:marTop w:val="0"/>
          <w:marBottom w:val="0"/>
          <w:divBdr>
            <w:top w:val="none" w:sz="0" w:space="0" w:color="auto"/>
            <w:left w:val="none" w:sz="0" w:space="0" w:color="auto"/>
            <w:bottom w:val="none" w:sz="0" w:space="0" w:color="auto"/>
            <w:right w:val="none" w:sz="0" w:space="0" w:color="auto"/>
          </w:divBdr>
        </w:div>
        <w:div w:id="350841154">
          <w:marLeft w:val="0"/>
          <w:marRight w:val="0"/>
          <w:marTop w:val="0"/>
          <w:marBottom w:val="0"/>
          <w:divBdr>
            <w:top w:val="none" w:sz="0" w:space="0" w:color="auto"/>
            <w:left w:val="none" w:sz="0" w:space="0" w:color="auto"/>
            <w:bottom w:val="none" w:sz="0" w:space="0" w:color="auto"/>
            <w:right w:val="none" w:sz="0" w:space="0" w:color="auto"/>
          </w:divBdr>
        </w:div>
        <w:div w:id="1013916952">
          <w:marLeft w:val="0"/>
          <w:marRight w:val="0"/>
          <w:marTop w:val="0"/>
          <w:marBottom w:val="0"/>
          <w:divBdr>
            <w:top w:val="none" w:sz="0" w:space="0" w:color="auto"/>
            <w:left w:val="none" w:sz="0" w:space="0" w:color="auto"/>
            <w:bottom w:val="none" w:sz="0" w:space="0" w:color="auto"/>
            <w:right w:val="none" w:sz="0" w:space="0" w:color="auto"/>
          </w:divBdr>
        </w:div>
        <w:div w:id="759790161">
          <w:marLeft w:val="0"/>
          <w:marRight w:val="0"/>
          <w:marTop w:val="0"/>
          <w:marBottom w:val="0"/>
          <w:divBdr>
            <w:top w:val="none" w:sz="0" w:space="0" w:color="auto"/>
            <w:left w:val="none" w:sz="0" w:space="0" w:color="auto"/>
            <w:bottom w:val="none" w:sz="0" w:space="0" w:color="auto"/>
            <w:right w:val="none" w:sz="0" w:space="0" w:color="auto"/>
          </w:divBdr>
        </w:div>
        <w:div w:id="655915711">
          <w:marLeft w:val="0"/>
          <w:marRight w:val="0"/>
          <w:marTop w:val="0"/>
          <w:marBottom w:val="0"/>
          <w:divBdr>
            <w:top w:val="none" w:sz="0" w:space="0" w:color="auto"/>
            <w:left w:val="none" w:sz="0" w:space="0" w:color="auto"/>
            <w:bottom w:val="none" w:sz="0" w:space="0" w:color="auto"/>
            <w:right w:val="none" w:sz="0" w:space="0" w:color="auto"/>
          </w:divBdr>
        </w:div>
      </w:divsChild>
    </w:div>
    <w:div w:id="657004085">
      <w:bodyDiv w:val="1"/>
      <w:marLeft w:val="0"/>
      <w:marRight w:val="0"/>
      <w:marTop w:val="0"/>
      <w:marBottom w:val="0"/>
      <w:divBdr>
        <w:top w:val="none" w:sz="0" w:space="0" w:color="auto"/>
        <w:left w:val="none" w:sz="0" w:space="0" w:color="auto"/>
        <w:bottom w:val="none" w:sz="0" w:space="0" w:color="auto"/>
        <w:right w:val="none" w:sz="0" w:space="0" w:color="auto"/>
      </w:divBdr>
    </w:div>
    <w:div w:id="1749955513">
      <w:bodyDiv w:val="1"/>
      <w:marLeft w:val="0"/>
      <w:marRight w:val="0"/>
      <w:marTop w:val="0"/>
      <w:marBottom w:val="0"/>
      <w:divBdr>
        <w:top w:val="none" w:sz="0" w:space="0" w:color="auto"/>
        <w:left w:val="none" w:sz="0" w:space="0" w:color="auto"/>
        <w:bottom w:val="none" w:sz="0" w:space="0" w:color="auto"/>
        <w:right w:val="none" w:sz="0" w:space="0" w:color="auto"/>
      </w:divBdr>
      <w:divsChild>
        <w:div w:id="1141581891">
          <w:marLeft w:val="0"/>
          <w:marRight w:val="0"/>
          <w:marTop w:val="0"/>
          <w:marBottom w:val="0"/>
          <w:divBdr>
            <w:top w:val="none" w:sz="0" w:space="0" w:color="auto"/>
            <w:left w:val="none" w:sz="0" w:space="0" w:color="auto"/>
            <w:bottom w:val="none" w:sz="0" w:space="0" w:color="auto"/>
            <w:right w:val="none" w:sz="0" w:space="0" w:color="auto"/>
          </w:divBdr>
        </w:div>
        <w:div w:id="539829957">
          <w:marLeft w:val="0"/>
          <w:marRight w:val="0"/>
          <w:marTop w:val="0"/>
          <w:marBottom w:val="0"/>
          <w:divBdr>
            <w:top w:val="none" w:sz="0" w:space="0" w:color="auto"/>
            <w:left w:val="none" w:sz="0" w:space="0" w:color="auto"/>
            <w:bottom w:val="none" w:sz="0" w:space="0" w:color="auto"/>
            <w:right w:val="none" w:sz="0" w:space="0" w:color="auto"/>
          </w:divBdr>
        </w:div>
        <w:div w:id="1687705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region.f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intranet-occitanie.laregion.fr/accueil.html"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C6294-D5D6-41D5-88B8-580B83E81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2132</Words>
  <Characters>11727</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Conseil Régional Midi Pyrénées</Company>
  <LinksUpToDate>false</LinksUpToDate>
  <CharactersWithSpaces>13832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BOYER CROQUETTE Elsa</dc:creator>
  <cp:lastModifiedBy>Manifacier_e</cp:lastModifiedBy>
  <cp:revision>2</cp:revision>
  <cp:lastPrinted>2018-04-30T09:16:00Z</cp:lastPrinted>
  <dcterms:created xsi:type="dcterms:W3CDTF">2018-09-11T10:16:00Z</dcterms:created>
  <dcterms:modified xsi:type="dcterms:W3CDTF">2018-09-11T10:16:00Z</dcterms:modified>
</cp:coreProperties>
</file>