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56" w:rsidRDefault="002F5756" w:rsidP="006F7756">
      <w:pPr>
        <w:jc w:val="center"/>
        <w:rPr>
          <w:highlight w:val="yellow"/>
        </w:rPr>
      </w:pPr>
      <w:r>
        <w:rPr>
          <w:noProof/>
          <w:lang w:eastAsia="fr-FR"/>
        </w:rPr>
        <w:drawing>
          <wp:inline distT="0" distB="0" distL="0" distR="0" wp14:anchorId="32EEAA94" wp14:editId="0912B873">
            <wp:extent cx="2413590" cy="1074303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-1706-instit-logo rectangle-quadri-150x150-72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83" cy="108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756" w:rsidRPr="00491F9F" w:rsidRDefault="00421320" w:rsidP="00491F9F">
      <w:pPr>
        <w:tabs>
          <w:tab w:val="left" w:pos="5291"/>
        </w:tabs>
        <w:rPr>
          <w:sz w:val="16"/>
          <w:szCs w:val="16"/>
        </w:rPr>
      </w:pPr>
      <w:r w:rsidRPr="00491F9F">
        <w:tab/>
      </w:r>
    </w:p>
    <w:p w:rsidR="0096620E" w:rsidRPr="00491F9F" w:rsidRDefault="00D373CE" w:rsidP="006F7756">
      <w:pPr>
        <w:jc w:val="center"/>
        <w:rPr>
          <w:b/>
          <w:sz w:val="28"/>
          <w:szCs w:val="28"/>
        </w:rPr>
      </w:pPr>
      <w:r w:rsidRPr="00491F9F">
        <w:rPr>
          <w:b/>
          <w:sz w:val="28"/>
          <w:szCs w:val="28"/>
        </w:rPr>
        <w:t>FICHE DE SIGNALEMENT</w:t>
      </w:r>
      <w:r w:rsidR="0096620E" w:rsidRPr="00491F9F">
        <w:rPr>
          <w:b/>
          <w:sz w:val="28"/>
          <w:szCs w:val="28"/>
        </w:rPr>
        <w:t xml:space="preserve"> D’UN DEFAUT D’ACCESSIBILITE</w:t>
      </w:r>
    </w:p>
    <w:p w:rsidR="0096620E" w:rsidRPr="00E43D25" w:rsidRDefault="0096620E" w:rsidP="006F7756">
      <w:pPr>
        <w:jc w:val="center"/>
        <w:rPr>
          <w:b/>
        </w:rPr>
      </w:pPr>
    </w:p>
    <w:p w:rsidR="00D373CE" w:rsidRPr="00E43D25" w:rsidRDefault="0096620E" w:rsidP="006F7756">
      <w:pPr>
        <w:jc w:val="center"/>
        <w:rPr>
          <w:b/>
        </w:rPr>
      </w:pPr>
      <w:r w:rsidRPr="00E43D25">
        <w:rPr>
          <w:b/>
        </w:rPr>
        <w:t>Constaté</w:t>
      </w:r>
      <w:r w:rsidR="002F5756" w:rsidRPr="00E43D25">
        <w:rPr>
          <w:b/>
        </w:rPr>
        <w:t xml:space="preserve"> </w:t>
      </w:r>
      <w:r w:rsidR="00497D8D" w:rsidRPr="00E43D25">
        <w:rPr>
          <w:b/>
        </w:rPr>
        <w:t>en empruntant</w:t>
      </w:r>
      <w:r>
        <w:rPr>
          <w:b/>
        </w:rPr>
        <w:t xml:space="preserve"> </w:t>
      </w:r>
      <w:r w:rsidR="002F5756" w:rsidRPr="00E43D25">
        <w:rPr>
          <w:b/>
        </w:rPr>
        <w:t>les lignes gérées par la Région OCCITANIE</w:t>
      </w:r>
      <w:r>
        <w:rPr>
          <w:b/>
        </w:rPr>
        <w:t>,</w:t>
      </w:r>
    </w:p>
    <w:p w:rsidR="00437FBA" w:rsidRPr="00E43D25" w:rsidRDefault="00D373CE" w:rsidP="006F7756">
      <w:pPr>
        <w:jc w:val="center"/>
        <w:rPr>
          <w:b/>
        </w:rPr>
      </w:pPr>
      <w:proofErr w:type="gramStart"/>
      <w:r w:rsidRPr="00E43D25">
        <w:rPr>
          <w:b/>
        </w:rPr>
        <w:t>dans</w:t>
      </w:r>
      <w:proofErr w:type="gramEnd"/>
      <w:r w:rsidRPr="00E43D25">
        <w:rPr>
          <w:b/>
        </w:rPr>
        <w:t xml:space="preserve"> les </w:t>
      </w:r>
      <w:r w:rsidR="002F5756" w:rsidRPr="00E43D25">
        <w:rPr>
          <w:b/>
        </w:rPr>
        <w:t xml:space="preserve">autocars </w:t>
      </w:r>
      <w:r w:rsidRPr="00E43D25">
        <w:rPr>
          <w:b/>
        </w:rPr>
        <w:t>d</w:t>
      </w:r>
      <w:r w:rsidR="002F5756" w:rsidRPr="00E43D25">
        <w:rPr>
          <w:b/>
        </w:rPr>
        <w:t xml:space="preserve">es lignes interurbaines </w:t>
      </w:r>
      <w:r w:rsidRPr="00E43D25">
        <w:rPr>
          <w:b/>
        </w:rPr>
        <w:t>et/</w:t>
      </w:r>
      <w:r w:rsidR="002F5756" w:rsidRPr="00E43D25">
        <w:rPr>
          <w:b/>
        </w:rPr>
        <w:t xml:space="preserve">ou dans les trains </w:t>
      </w:r>
      <w:r w:rsidR="0096620E">
        <w:rPr>
          <w:b/>
        </w:rPr>
        <w:t xml:space="preserve">express </w:t>
      </w:r>
      <w:r w:rsidR="002F5756" w:rsidRPr="00E43D25">
        <w:rPr>
          <w:b/>
        </w:rPr>
        <w:t>régionaux</w:t>
      </w:r>
      <w:r w:rsidRPr="00E43D25">
        <w:rPr>
          <w:b/>
        </w:rPr>
        <w:t xml:space="preserve"> (TER)</w:t>
      </w:r>
    </w:p>
    <w:p w:rsidR="00421320" w:rsidRPr="00E43D25" w:rsidRDefault="00421320" w:rsidP="002B3353">
      <w:pPr>
        <w:jc w:val="both"/>
        <w:rPr>
          <w:i/>
        </w:rPr>
      </w:pPr>
    </w:p>
    <w:p w:rsidR="006B3FF3" w:rsidRPr="00E43D25" w:rsidRDefault="006B3FF3" w:rsidP="002B3353">
      <w:pPr>
        <w:jc w:val="both"/>
      </w:pPr>
      <w:r w:rsidRPr="00E43D25">
        <w:t xml:space="preserve">En tant que personne à mobilité réduite, vous avez rencontré des obstacles pour accéder aux transports publics régionaux. </w:t>
      </w:r>
    </w:p>
    <w:p w:rsidR="006B3FF3" w:rsidRPr="00E43D25" w:rsidRDefault="006B3FF3" w:rsidP="002B3353">
      <w:pPr>
        <w:jc w:val="both"/>
      </w:pPr>
      <w:r w:rsidRPr="00E43D25">
        <w:t>Dans ce cadre, la Région Occitanie, Autorité Organisatrice des Transports ferroviaires et routiers interurbains, met à votre disposition cette fiche de signalement pour recueillir vos réclamations et en assurer le suivi.</w:t>
      </w:r>
    </w:p>
    <w:p w:rsidR="0068498D" w:rsidRDefault="006B3FF3" w:rsidP="00951362">
      <w:pPr>
        <w:spacing w:after="120"/>
        <w:jc w:val="both"/>
      </w:pPr>
      <w:r w:rsidRPr="00E43D25">
        <w:t xml:space="preserve">Ces réclamations peuvent concerner les dysfonctionnements que vous avez rencontré </w:t>
      </w:r>
      <w:r w:rsidR="00285482">
        <w:t>quant à</w:t>
      </w:r>
      <w:r w:rsidR="00285482" w:rsidRPr="00E43D25">
        <w:t xml:space="preserve"> </w:t>
      </w:r>
      <w:r w:rsidRPr="00E43D25">
        <w:t xml:space="preserve">l’information, la vente des titres de transport, l’assistance, aux arrêts ferroviaires ou routiers, dans les autocars </w:t>
      </w:r>
      <w:r w:rsidR="00274597" w:rsidRPr="00E43D25">
        <w:t xml:space="preserve">sur les lignes interurbaines </w:t>
      </w:r>
      <w:r w:rsidRPr="00E43D25">
        <w:t xml:space="preserve">ou </w:t>
      </w:r>
      <w:r w:rsidR="002F5756" w:rsidRPr="00E43D25">
        <w:t xml:space="preserve">dans </w:t>
      </w:r>
      <w:r w:rsidR="0036565D" w:rsidRPr="00E43D25">
        <w:t>les</w:t>
      </w:r>
      <w:r w:rsidRPr="00E43D25">
        <w:t xml:space="preserve"> train</w:t>
      </w:r>
      <w:r w:rsidR="0036565D" w:rsidRPr="00E43D25">
        <w:t>s</w:t>
      </w:r>
      <w:r w:rsidR="0096620E">
        <w:t xml:space="preserve"> express</w:t>
      </w:r>
      <w:r w:rsidR="00F25135" w:rsidRPr="00E43D25">
        <w:t xml:space="preserve"> régionaux</w:t>
      </w:r>
      <w:r w:rsidR="002F5756" w:rsidRPr="00E43D25">
        <w:t xml:space="preserve"> (TER)</w:t>
      </w:r>
      <w:r w:rsidR="00F916C9">
        <w:t xml:space="preserve"> inscrits dans les </w:t>
      </w:r>
      <w:proofErr w:type="spellStart"/>
      <w:r w:rsidR="006B1D12">
        <w:t>SD-Ad'AP</w:t>
      </w:r>
      <w:proofErr w:type="spellEnd"/>
      <w:r w:rsidR="006B1D12">
        <w:t xml:space="preserve"> </w:t>
      </w:r>
      <w:r w:rsidR="00F916C9">
        <w:t>régionaux</w:t>
      </w:r>
      <w:r w:rsidR="0068498D">
        <w:t xml:space="preserve"> (Schéma Directeur -Agenda d’Accessibilité Programmé) ;</w:t>
      </w:r>
    </w:p>
    <w:p w:rsidR="00640BD6" w:rsidRDefault="00274597" w:rsidP="00951362">
      <w:pPr>
        <w:spacing w:after="120"/>
        <w:jc w:val="both"/>
        <w:rPr>
          <w:i/>
        </w:rPr>
      </w:pPr>
      <w:r w:rsidRPr="00E43D25">
        <w:t>(</w:t>
      </w:r>
      <w:proofErr w:type="spellStart"/>
      <w:r w:rsidRPr="00E43D25">
        <w:rPr>
          <w:i/>
        </w:rPr>
        <w:t>cf</w:t>
      </w:r>
      <w:proofErr w:type="spellEnd"/>
      <w:r w:rsidRPr="00E43D25">
        <w:rPr>
          <w:i/>
        </w:rPr>
        <w:t xml:space="preserve"> </w:t>
      </w:r>
      <w:r w:rsidR="00356440">
        <w:rPr>
          <w:i/>
        </w:rPr>
        <w:t xml:space="preserve">liste </w:t>
      </w:r>
      <w:r w:rsidR="00DD02B9">
        <w:rPr>
          <w:i/>
        </w:rPr>
        <w:t xml:space="preserve">et carte </w:t>
      </w:r>
      <w:r w:rsidR="00356440">
        <w:rPr>
          <w:i/>
        </w:rPr>
        <w:t>en annexe</w:t>
      </w:r>
      <w:r w:rsidR="00421320" w:rsidRPr="00421320">
        <w:rPr>
          <w:i/>
        </w:rPr>
        <w:t xml:space="preserve"> </w:t>
      </w:r>
      <w:r w:rsidR="00421320">
        <w:rPr>
          <w:i/>
        </w:rPr>
        <w:t>des 31 points prioritaires ferroviaires</w:t>
      </w:r>
      <w:r w:rsidR="00951362">
        <w:rPr>
          <w:i/>
        </w:rPr>
        <w:t>)</w:t>
      </w:r>
    </w:p>
    <w:p w:rsidR="006B3FF3" w:rsidRDefault="00640BD6" w:rsidP="002B3353">
      <w:pPr>
        <w:jc w:val="both"/>
      </w:pPr>
      <w:r>
        <w:rPr>
          <w:i/>
        </w:rPr>
        <w:t>Les</w:t>
      </w:r>
      <w:r w:rsidR="00421320">
        <w:rPr>
          <w:i/>
        </w:rPr>
        <w:t xml:space="preserve"> points prioritaires routiers régionaux</w:t>
      </w:r>
      <w:r>
        <w:rPr>
          <w:i/>
        </w:rPr>
        <w:t xml:space="preserve"> seront également mis en ligne dès approbation du SD-AD’AP routier</w:t>
      </w:r>
      <w:r w:rsidR="00274597" w:rsidRPr="00E43D25">
        <w:t>)</w:t>
      </w:r>
      <w:r w:rsidR="006B3FF3" w:rsidRPr="00E43D25">
        <w:t>.</w:t>
      </w:r>
    </w:p>
    <w:p w:rsidR="006B3FF3" w:rsidRPr="006B3FF3" w:rsidRDefault="006B3FF3" w:rsidP="002B3353">
      <w:pPr>
        <w:jc w:val="both"/>
      </w:pPr>
    </w:p>
    <w:p w:rsidR="002B3353" w:rsidRDefault="006F7756" w:rsidP="00054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L’</w:t>
      </w:r>
      <w:r w:rsidR="002B3353">
        <w:t>article L.1112-7 du co</w:t>
      </w:r>
      <w:r>
        <w:t>de des transports, issu de l’article 45 de la loi n°2005-102 du 11 février 2005</w:t>
      </w:r>
      <w:r w:rsidR="002B3353">
        <w:t xml:space="preserve"> (loi pour l’égalité des droits et des chances, la participation et la citoyenneté des personnes handicapées)</w:t>
      </w:r>
      <w:r>
        <w:t xml:space="preserve"> prévoit </w:t>
      </w:r>
      <w:r w:rsidR="002B3353">
        <w:t>la mise en place d’</w:t>
      </w:r>
      <w:r>
        <w:t>une procédure de</w:t>
      </w:r>
      <w:r w:rsidR="002B3353">
        <w:t xml:space="preserve"> si</w:t>
      </w:r>
      <w:r>
        <w:t>gnalement</w:t>
      </w:r>
      <w:r w:rsidR="002B3353">
        <w:t xml:space="preserve"> concernant les obstacles à la libre circulation des personnes à mobilité réduite.</w:t>
      </w:r>
    </w:p>
    <w:p w:rsidR="002B3353" w:rsidRDefault="00267785" w:rsidP="00054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Conformément à la loi « informatique et libertés » du 6 janvier 1978 modifiée en 2004, l</w:t>
      </w:r>
      <w:r w:rsidR="002B3353">
        <w:t xml:space="preserve">es informations </w:t>
      </w:r>
      <w:r>
        <w:t>r</w:t>
      </w:r>
      <w:r w:rsidR="002B3353">
        <w:t>ecueillies font l’objet d’un traitem</w:t>
      </w:r>
      <w:r>
        <w:t>e</w:t>
      </w:r>
      <w:r w:rsidR="002B3353">
        <w:t xml:space="preserve">nt informatique destiné à améliorer l’accessibilité du réseau de transports en commun </w:t>
      </w:r>
      <w:r w:rsidR="002B3353" w:rsidRPr="00C45B57">
        <w:t xml:space="preserve">en région </w:t>
      </w:r>
      <w:r w:rsidR="001F5F82" w:rsidRPr="00C45B57">
        <w:t>Occitanie</w:t>
      </w:r>
      <w:r w:rsidRPr="00C45B57">
        <w:t>.</w:t>
      </w:r>
      <w:r w:rsidR="00412D17" w:rsidRPr="00C45B57">
        <w:t xml:space="preserve"> Vous bénéficiez d’un droit d’accès et de rectification aux in</w:t>
      </w:r>
      <w:r w:rsidR="00412D17">
        <w:t>formations qui vous concernent.</w:t>
      </w:r>
    </w:p>
    <w:p w:rsidR="00F26F3E" w:rsidRPr="00491F9F" w:rsidRDefault="00F26F3E" w:rsidP="0049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491F9F">
        <w:rPr>
          <w:b/>
          <w:i/>
        </w:rPr>
        <w:lastRenderedPageBreak/>
        <w:t>Vos coordonnées :</w:t>
      </w:r>
    </w:p>
    <w:p w:rsidR="006F7756" w:rsidRDefault="00F26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491F9F">
        <w:rPr>
          <w:i/>
          <w:sz w:val="20"/>
          <w:szCs w:val="20"/>
        </w:rPr>
        <w:t>(</w:t>
      </w:r>
      <w:proofErr w:type="gramStart"/>
      <w:r w:rsidRPr="00491F9F">
        <w:rPr>
          <w:i/>
          <w:sz w:val="20"/>
          <w:szCs w:val="20"/>
        </w:rPr>
        <w:t>facultatif</w:t>
      </w:r>
      <w:proofErr w:type="gramEnd"/>
      <w:r w:rsidRPr="00491F9F">
        <w:rPr>
          <w:i/>
          <w:sz w:val="20"/>
          <w:szCs w:val="20"/>
        </w:rPr>
        <w:t>, mais nécessaire si vous souhaitez une réponse et être informé</w:t>
      </w:r>
      <w:r w:rsidR="00FE26D5" w:rsidRPr="00491F9F">
        <w:rPr>
          <w:i/>
          <w:sz w:val="20"/>
          <w:szCs w:val="20"/>
        </w:rPr>
        <w:t>(e)</w:t>
      </w:r>
      <w:r w:rsidRPr="00491F9F">
        <w:rPr>
          <w:i/>
          <w:sz w:val="20"/>
          <w:szCs w:val="20"/>
        </w:rPr>
        <w:t xml:space="preserve"> des suites réservées à votre signalement)</w:t>
      </w:r>
    </w:p>
    <w:p w:rsidR="005A2EA1" w:rsidRPr="00491F9F" w:rsidRDefault="005A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421320" w:rsidRDefault="00F26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</w:t>
      </w:r>
      <w:r w:rsidR="00421320">
        <w:t> :</w:t>
      </w:r>
    </w:p>
    <w:p w:rsidR="00421320" w:rsidRDefault="00F26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Prénom</w:t>
      </w:r>
      <w:r w:rsidR="00421320">
        <w:t> :</w:t>
      </w:r>
    </w:p>
    <w:p w:rsidR="00421320" w:rsidRDefault="00421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</w:t>
      </w:r>
      <w:r w:rsidR="00F26F3E">
        <w:t>dresse</w:t>
      </w:r>
      <w:r>
        <w:t> :</w:t>
      </w:r>
    </w:p>
    <w:p w:rsidR="00421320" w:rsidRDefault="00421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</w:t>
      </w:r>
      <w:r w:rsidR="00F26F3E">
        <w:t>mail</w:t>
      </w:r>
      <w:r>
        <w:t> :</w:t>
      </w:r>
    </w:p>
    <w:p w:rsidR="00437FBA" w:rsidRDefault="00421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</w:t>
      </w:r>
      <w:r w:rsidR="00F26F3E">
        <w:t>éléphone</w:t>
      </w:r>
      <w:r>
        <w:t> :</w:t>
      </w:r>
    </w:p>
    <w:p w:rsidR="005A2EA1" w:rsidRDefault="005A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21320" w:rsidRDefault="00F26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Vous êtes une personne </w:t>
      </w:r>
      <w:r w:rsidR="00661E9A">
        <w:t>en situation de handicap</w:t>
      </w:r>
      <w:r>
        <w:t xml:space="preserve"> ou à mobilité réduite</w:t>
      </w:r>
      <w:r w:rsidR="00421320">
        <w:t> :</w:t>
      </w:r>
      <w:r w:rsidR="00C45B57">
        <w:t xml:space="preserve"> </w:t>
      </w:r>
    </w:p>
    <w:p w:rsidR="005A3C45" w:rsidRDefault="00F26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Oui /  Non</w:t>
      </w:r>
    </w:p>
    <w:p w:rsidR="0036565D" w:rsidRDefault="00365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Préciser le type de handicap (facultatif)</w:t>
      </w:r>
      <w:r w:rsidR="00AE58C7">
        <w:t> :</w:t>
      </w:r>
    </w:p>
    <w:p w:rsidR="00AE58C7" w:rsidRDefault="00AE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641DC" w:rsidRDefault="00FE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Vous souhaitez être informé(e) des suites réservées à votre signalement : </w:t>
      </w:r>
    </w:p>
    <w:p w:rsidR="00FE26D5" w:rsidRDefault="00FE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>
        <w:t>oui</w:t>
      </w:r>
      <w:proofErr w:type="gramEnd"/>
      <w:r>
        <w:t xml:space="preserve"> / non</w:t>
      </w:r>
    </w:p>
    <w:p w:rsidR="00421320" w:rsidRDefault="00421320" w:rsidP="00491F9F">
      <w:pPr>
        <w:jc w:val="both"/>
      </w:pPr>
    </w:p>
    <w:p w:rsidR="007608FD" w:rsidRDefault="007608FD" w:rsidP="0049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491F9F">
        <w:rPr>
          <w:b/>
          <w:i/>
        </w:rPr>
        <w:t>Localisation du signalement :</w:t>
      </w:r>
    </w:p>
    <w:p w:rsidR="005A2EA1" w:rsidRDefault="005A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5121C" w:rsidRDefault="00051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Commune :</w:t>
      </w:r>
    </w:p>
    <w:p w:rsidR="0005121C" w:rsidRDefault="00051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Lieu exact ou nom de l’arrêt :</w:t>
      </w:r>
    </w:p>
    <w:p w:rsidR="0005121C" w:rsidRDefault="00051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Ligne de transport :</w:t>
      </w:r>
    </w:p>
    <w:p w:rsidR="00720888" w:rsidRDefault="00720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Direction de la ligne :</w:t>
      </w:r>
    </w:p>
    <w:p w:rsidR="008865D7" w:rsidRDefault="00051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Date et heure :</w:t>
      </w:r>
    </w:p>
    <w:p w:rsidR="00D15BD7" w:rsidRDefault="00D15BD7">
      <w:pPr>
        <w:rPr>
          <w:b/>
          <w:i/>
        </w:rPr>
      </w:pPr>
      <w:r>
        <w:rPr>
          <w:b/>
          <w:i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2EA1" w:rsidTr="005A2EA1">
        <w:tc>
          <w:tcPr>
            <w:tcW w:w="9212" w:type="dxa"/>
            <w:gridSpan w:val="2"/>
          </w:tcPr>
          <w:p w:rsidR="005A2EA1" w:rsidRPr="005A2EA1" w:rsidRDefault="005A2EA1" w:rsidP="005A2EA1">
            <w:pPr>
              <w:jc w:val="center"/>
              <w:rPr>
                <w:b/>
                <w:i/>
                <w:sz w:val="22"/>
                <w:szCs w:val="22"/>
              </w:rPr>
            </w:pPr>
            <w:r w:rsidRPr="005A2EA1">
              <w:rPr>
                <w:b/>
                <w:i/>
                <w:sz w:val="22"/>
                <w:szCs w:val="22"/>
              </w:rPr>
              <w:lastRenderedPageBreak/>
              <w:t>Objet du signalement :</w:t>
            </w:r>
          </w:p>
          <w:p w:rsidR="005A2EA1" w:rsidRDefault="005A2EA1" w:rsidP="005A2EA1">
            <w:pPr>
              <w:jc w:val="both"/>
              <w:rPr>
                <w:sz w:val="22"/>
                <w:szCs w:val="22"/>
              </w:rPr>
            </w:pPr>
          </w:p>
          <w:p w:rsidR="005A2EA1" w:rsidRDefault="005A2EA1" w:rsidP="005A2EA1">
            <w:pPr>
              <w:jc w:val="both"/>
              <w:rPr>
                <w:sz w:val="22"/>
                <w:szCs w:val="22"/>
              </w:rPr>
            </w:pPr>
            <w:r w:rsidRPr="005A2EA1">
              <w:rPr>
                <w:sz w:val="22"/>
                <w:szCs w:val="22"/>
              </w:rPr>
              <w:t>Le signalement concerne un obstacle ou une gêne lors de</w:t>
            </w:r>
            <w:r>
              <w:rPr>
                <w:sz w:val="22"/>
                <w:szCs w:val="22"/>
              </w:rPr>
              <w:t> :</w:t>
            </w:r>
          </w:p>
          <w:p w:rsidR="005A2EA1" w:rsidRPr="005A2EA1" w:rsidRDefault="005A2EA1" w:rsidP="005A2EA1">
            <w:pPr>
              <w:jc w:val="both"/>
              <w:rPr>
                <w:i/>
                <w:sz w:val="22"/>
                <w:szCs w:val="22"/>
              </w:rPr>
            </w:pPr>
            <w:r w:rsidRPr="005A2EA1">
              <w:rPr>
                <w:i/>
                <w:sz w:val="22"/>
                <w:szCs w:val="22"/>
              </w:rPr>
              <w:t>(plusieurs coches possibles)</w:t>
            </w:r>
          </w:p>
          <w:p w:rsidR="005A2EA1" w:rsidRPr="005A2EA1" w:rsidRDefault="005A2EA1" w:rsidP="0005121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A2EA1" w:rsidTr="005A2EA1">
        <w:tc>
          <w:tcPr>
            <w:tcW w:w="4606" w:type="dxa"/>
          </w:tcPr>
          <w:p w:rsidR="005A2EA1" w:rsidRDefault="005A2EA1" w:rsidP="005A2EA1">
            <w:pPr>
              <w:jc w:val="both"/>
              <w:rPr>
                <w:i/>
                <w:sz w:val="22"/>
                <w:szCs w:val="22"/>
              </w:rPr>
            </w:pPr>
            <w:r w:rsidRPr="00BE3F7B">
              <w:rPr>
                <w:i/>
                <w:sz w:val="40"/>
                <w:szCs w:val="40"/>
              </w:rPr>
              <w:t></w:t>
            </w:r>
            <w:r w:rsidRPr="005A2EA1">
              <w:rPr>
                <w:i/>
                <w:sz w:val="22"/>
                <w:szCs w:val="22"/>
              </w:rPr>
              <w:tab/>
              <w:t xml:space="preserve">Préparation du voyage </w:t>
            </w:r>
          </w:p>
          <w:p w:rsidR="005A2EA1" w:rsidRPr="005A2EA1" w:rsidRDefault="005A2EA1" w:rsidP="005A2EA1">
            <w:pPr>
              <w:jc w:val="both"/>
              <w:rPr>
                <w:i/>
                <w:sz w:val="22"/>
                <w:szCs w:val="22"/>
              </w:rPr>
            </w:pPr>
          </w:p>
          <w:p w:rsidR="005A2EA1" w:rsidRDefault="00BE3F7B" w:rsidP="005A2EA1">
            <w:pPr>
              <w:jc w:val="both"/>
              <w:rPr>
                <w:i/>
                <w:sz w:val="22"/>
                <w:szCs w:val="22"/>
              </w:rPr>
            </w:pPr>
            <w:r w:rsidRPr="00BE3F7B">
              <w:rPr>
                <w:i/>
                <w:sz w:val="40"/>
                <w:szCs w:val="40"/>
              </w:rPr>
              <w:t></w:t>
            </w:r>
            <w:r w:rsidR="005A2EA1" w:rsidRPr="005A2EA1">
              <w:rPr>
                <w:i/>
                <w:sz w:val="22"/>
                <w:szCs w:val="22"/>
              </w:rPr>
              <w:tab/>
              <w:t>Achat du titre</w:t>
            </w:r>
          </w:p>
          <w:p w:rsidR="005A2EA1" w:rsidRPr="005A2EA1" w:rsidRDefault="005A2EA1" w:rsidP="005A2EA1">
            <w:pPr>
              <w:jc w:val="both"/>
              <w:rPr>
                <w:i/>
                <w:sz w:val="22"/>
                <w:szCs w:val="22"/>
              </w:rPr>
            </w:pPr>
          </w:p>
          <w:p w:rsidR="005A2EA1" w:rsidRDefault="00BE3F7B" w:rsidP="005A2EA1">
            <w:pPr>
              <w:jc w:val="both"/>
              <w:rPr>
                <w:i/>
                <w:sz w:val="22"/>
                <w:szCs w:val="22"/>
              </w:rPr>
            </w:pPr>
            <w:r w:rsidRPr="00BE3F7B">
              <w:rPr>
                <w:i/>
                <w:sz w:val="40"/>
                <w:szCs w:val="40"/>
              </w:rPr>
              <w:t></w:t>
            </w:r>
            <w:r w:rsidR="005A2EA1" w:rsidRPr="005A2EA1">
              <w:rPr>
                <w:i/>
                <w:sz w:val="22"/>
                <w:szCs w:val="22"/>
              </w:rPr>
              <w:tab/>
              <w:t>Matériel roulant (train ou autocar)</w:t>
            </w:r>
          </w:p>
          <w:p w:rsidR="005A2EA1" w:rsidRPr="005A2EA1" w:rsidRDefault="005A2EA1" w:rsidP="005A2EA1">
            <w:pPr>
              <w:jc w:val="both"/>
              <w:rPr>
                <w:i/>
                <w:sz w:val="22"/>
                <w:szCs w:val="22"/>
              </w:rPr>
            </w:pPr>
          </w:p>
          <w:p w:rsidR="005A2EA1" w:rsidRDefault="00BE3F7B" w:rsidP="005A2EA1">
            <w:pPr>
              <w:jc w:val="both"/>
              <w:rPr>
                <w:i/>
                <w:sz w:val="22"/>
                <w:szCs w:val="22"/>
              </w:rPr>
            </w:pPr>
            <w:r w:rsidRPr="00BE3F7B">
              <w:rPr>
                <w:i/>
                <w:sz w:val="40"/>
                <w:szCs w:val="40"/>
              </w:rPr>
              <w:t></w:t>
            </w:r>
            <w:r w:rsidR="005A2EA1" w:rsidRPr="005A2EA1">
              <w:rPr>
                <w:i/>
                <w:sz w:val="22"/>
                <w:szCs w:val="22"/>
              </w:rPr>
              <w:tab/>
              <w:t>Attente</w:t>
            </w:r>
          </w:p>
          <w:p w:rsidR="005A2EA1" w:rsidRPr="005A2EA1" w:rsidRDefault="005A2EA1" w:rsidP="005A2EA1">
            <w:pPr>
              <w:jc w:val="both"/>
              <w:rPr>
                <w:i/>
                <w:sz w:val="22"/>
                <w:szCs w:val="22"/>
              </w:rPr>
            </w:pPr>
          </w:p>
          <w:p w:rsidR="005A2EA1" w:rsidRDefault="00BE3F7B" w:rsidP="005A2EA1">
            <w:pPr>
              <w:jc w:val="both"/>
              <w:rPr>
                <w:i/>
                <w:sz w:val="22"/>
                <w:szCs w:val="22"/>
              </w:rPr>
            </w:pPr>
            <w:r w:rsidRPr="00BE3F7B">
              <w:rPr>
                <w:i/>
                <w:sz w:val="40"/>
                <w:szCs w:val="40"/>
              </w:rPr>
              <w:t></w:t>
            </w:r>
            <w:r w:rsidR="005A2EA1" w:rsidRPr="005A2EA1">
              <w:rPr>
                <w:i/>
                <w:sz w:val="22"/>
                <w:szCs w:val="22"/>
              </w:rPr>
              <w:tab/>
              <w:t>Montée/descente à bord du véhicule</w:t>
            </w:r>
          </w:p>
          <w:p w:rsidR="005A2EA1" w:rsidRPr="005A2EA1" w:rsidRDefault="005A2EA1" w:rsidP="005A2EA1">
            <w:pPr>
              <w:jc w:val="both"/>
              <w:rPr>
                <w:i/>
                <w:sz w:val="22"/>
                <w:szCs w:val="22"/>
              </w:rPr>
            </w:pPr>
          </w:p>
          <w:p w:rsidR="005A2EA1" w:rsidRPr="005A2EA1" w:rsidRDefault="00BE3F7B" w:rsidP="0005121C">
            <w:pPr>
              <w:jc w:val="both"/>
              <w:rPr>
                <w:i/>
                <w:sz w:val="22"/>
                <w:szCs w:val="22"/>
              </w:rPr>
            </w:pPr>
            <w:r w:rsidRPr="00BE3F7B">
              <w:rPr>
                <w:i/>
                <w:sz w:val="40"/>
                <w:szCs w:val="40"/>
              </w:rPr>
              <w:t></w:t>
            </w:r>
            <w:r w:rsidR="005A2EA1" w:rsidRPr="005A2EA1">
              <w:rPr>
                <w:i/>
                <w:sz w:val="22"/>
                <w:szCs w:val="22"/>
              </w:rPr>
              <w:tab/>
              <w:t>Les dispositifs d’accès en gare ou points d’arrêt : ascenseurs, hauteur des quais, escaliers mécaniques, hauteur des trottoirs, rampes d’accès, autres</w:t>
            </w:r>
          </w:p>
        </w:tc>
        <w:tc>
          <w:tcPr>
            <w:tcW w:w="4606" w:type="dxa"/>
          </w:tcPr>
          <w:p w:rsidR="005A2EA1" w:rsidRDefault="00BE3F7B" w:rsidP="005A2EA1">
            <w:pPr>
              <w:jc w:val="both"/>
              <w:rPr>
                <w:i/>
                <w:sz w:val="22"/>
                <w:szCs w:val="22"/>
              </w:rPr>
            </w:pPr>
            <w:r w:rsidRPr="00BE3F7B">
              <w:rPr>
                <w:i/>
                <w:sz w:val="40"/>
                <w:szCs w:val="40"/>
              </w:rPr>
              <w:t></w:t>
            </w:r>
            <w:r w:rsidR="005A2EA1" w:rsidRPr="005A2EA1">
              <w:rPr>
                <w:i/>
                <w:sz w:val="22"/>
                <w:szCs w:val="22"/>
              </w:rPr>
              <w:tab/>
              <w:t>Les dispositifs d’aide à l’embarquement</w:t>
            </w:r>
          </w:p>
          <w:p w:rsidR="005A2EA1" w:rsidRPr="005A2EA1" w:rsidRDefault="005A2EA1" w:rsidP="005A2EA1">
            <w:pPr>
              <w:jc w:val="both"/>
              <w:rPr>
                <w:i/>
                <w:sz w:val="22"/>
                <w:szCs w:val="22"/>
              </w:rPr>
            </w:pPr>
          </w:p>
          <w:p w:rsidR="005A2EA1" w:rsidRDefault="00BE3F7B" w:rsidP="005A2EA1">
            <w:pPr>
              <w:jc w:val="both"/>
              <w:rPr>
                <w:i/>
                <w:sz w:val="22"/>
                <w:szCs w:val="22"/>
              </w:rPr>
            </w:pPr>
            <w:r w:rsidRPr="00BE3F7B">
              <w:rPr>
                <w:i/>
                <w:sz w:val="40"/>
                <w:szCs w:val="40"/>
              </w:rPr>
              <w:t></w:t>
            </w:r>
            <w:r w:rsidR="005A2EA1" w:rsidRPr="005A2EA1">
              <w:rPr>
                <w:i/>
                <w:sz w:val="22"/>
                <w:szCs w:val="22"/>
              </w:rPr>
              <w:tab/>
              <w:t>Les dispositifs de signalisation: visuelle, sonore, autre</w:t>
            </w:r>
          </w:p>
          <w:p w:rsidR="005A2EA1" w:rsidRPr="005A2EA1" w:rsidRDefault="005A2EA1" w:rsidP="005A2EA1">
            <w:pPr>
              <w:jc w:val="both"/>
              <w:rPr>
                <w:i/>
                <w:sz w:val="22"/>
                <w:szCs w:val="22"/>
              </w:rPr>
            </w:pPr>
          </w:p>
          <w:p w:rsidR="005A2EA1" w:rsidRDefault="00BE3F7B" w:rsidP="005A2EA1">
            <w:pPr>
              <w:jc w:val="both"/>
              <w:rPr>
                <w:i/>
                <w:sz w:val="22"/>
                <w:szCs w:val="22"/>
              </w:rPr>
            </w:pPr>
            <w:r w:rsidRPr="00BE3F7B">
              <w:rPr>
                <w:i/>
                <w:sz w:val="40"/>
                <w:szCs w:val="40"/>
              </w:rPr>
              <w:t></w:t>
            </w:r>
            <w:r w:rsidR="005A2EA1" w:rsidRPr="005A2EA1">
              <w:rPr>
                <w:i/>
                <w:sz w:val="22"/>
                <w:szCs w:val="22"/>
              </w:rPr>
              <w:tab/>
              <w:t>L’acceptation de votre chien d’assistance</w:t>
            </w:r>
          </w:p>
          <w:p w:rsidR="005A2EA1" w:rsidRPr="005A2EA1" w:rsidRDefault="005A2EA1" w:rsidP="005A2EA1">
            <w:pPr>
              <w:jc w:val="both"/>
              <w:rPr>
                <w:i/>
                <w:sz w:val="22"/>
                <w:szCs w:val="22"/>
              </w:rPr>
            </w:pPr>
          </w:p>
          <w:p w:rsidR="005A2EA1" w:rsidRDefault="00BE3F7B" w:rsidP="005A2EA1">
            <w:pPr>
              <w:jc w:val="both"/>
              <w:rPr>
                <w:i/>
                <w:sz w:val="22"/>
                <w:szCs w:val="22"/>
              </w:rPr>
            </w:pPr>
            <w:r w:rsidRPr="00BE3F7B">
              <w:rPr>
                <w:i/>
                <w:sz w:val="40"/>
                <w:szCs w:val="40"/>
              </w:rPr>
              <w:t></w:t>
            </w:r>
            <w:r w:rsidR="005A2EA1" w:rsidRPr="005A2EA1">
              <w:rPr>
                <w:i/>
                <w:sz w:val="22"/>
                <w:szCs w:val="22"/>
              </w:rPr>
              <w:tab/>
              <w:t>Durant le voyage</w:t>
            </w:r>
          </w:p>
          <w:p w:rsidR="005A2EA1" w:rsidRPr="005A2EA1" w:rsidRDefault="005A2EA1" w:rsidP="005A2EA1">
            <w:pPr>
              <w:jc w:val="both"/>
              <w:rPr>
                <w:i/>
                <w:sz w:val="22"/>
                <w:szCs w:val="22"/>
              </w:rPr>
            </w:pPr>
          </w:p>
          <w:p w:rsidR="005A2EA1" w:rsidRDefault="00BE3F7B" w:rsidP="005A2EA1">
            <w:pPr>
              <w:jc w:val="both"/>
              <w:rPr>
                <w:i/>
                <w:sz w:val="22"/>
                <w:szCs w:val="22"/>
              </w:rPr>
            </w:pPr>
            <w:r w:rsidRPr="00BE3F7B">
              <w:rPr>
                <w:i/>
                <w:sz w:val="40"/>
                <w:szCs w:val="40"/>
              </w:rPr>
              <w:t></w:t>
            </w:r>
            <w:r w:rsidR="005A2EA1" w:rsidRPr="005A2EA1">
              <w:rPr>
                <w:i/>
                <w:sz w:val="22"/>
                <w:szCs w:val="22"/>
              </w:rPr>
              <w:tab/>
              <w:t>Lors d’une correspondance</w:t>
            </w:r>
          </w:p>
          <w:p w:rsidR="005A2EA1" w:rsidRPr="005A2EA1" w:rsidRDefault="005A2EA1" w:rsidP="005A2EA1">
            <w:pPr>
              <w:jc w:val="both"/>
              <w:rPr>
                <w:i/>
                <w:sz w:val="22"/>
                <w:szCs w:val="22"/>
              </w:rPr>
            </w:pPr>
          </w:p>
          <w:p w:rsidR="005A2EA1" w:rsidRPr="005A2EA1" w:rsidRDefault="00BE3F7B" w:rsidP="005A2EA1">
            <w:pPr>
              <w:jc w:val="both"/>
              <w:rPr>
                <w:i/>
                <w:sz w:val="22"/>
                <w:szCs w:val="22"/>
              </w:rPr>
            </w:pPr>
            <w:r w:rsidRPr="00BE3F7B">
              <w:rPr>
                <w:i/>
                <w:sz w:val="40"/>
                <w:szCs w:val="40"/>
              </w:rPr>
              <w:t></w:t>
            </w:r>
            <w:r w:rsidR="005A2EA1" w:rsidRPr="005A2EA1">
              <w:rPr>
                <w:i/>
                <w:sz w:val="22"/>
                <w:szCs w:val="22"/>
              </w:rPr>
              <w:tab/>
              <w:t>Le personnel</w:t>
            </w:r>
          </w:p>
          <w:p w:rsidR="005A2EA1" w:rsidRPr="005A2EA1" w:rsidRDefault="005A2EA1" w:rsidP="0005121C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767872" w:rsidRDefault="00767872" w:rsidP="0005121C">
      <w:pPr>
        <w:jc w:val="both"/>
        <w:rPr>
          <w:i/>
        </w:rPr>
      </w:pPr>
    </w:p>
    <w:p w:rsidR="0005121C" w:rsidRPr="00491F9F" w:rsidRDefault="00C01DF6" w:rsidP="0049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491F9F">
        <w:rPr>
          <w:b/>
          <w:i/>
        </w:rPr>
        <w:t>Description d</w:t>
      </w:r>
      <w:r w:rsidR="00720888" w:rsidRPr="00491F9F">
        <w:rPr>
          <w:b/>
          <w:i/>
        </w:rPr>
        <w:t xml:space="preserve">u défaut d’accessibilité </w:t>
      </w:r>
      <w:r w:rsidR="001F5F82" w:rsidRPr="00491F9F">
        <w:rPr>
          <w:b/>
          <w:i/>
        </w:rPr>
        <w:t>constat</w:t>
      </w:r>
      <w:r w:rsidRPr="00491F9F">
        <w:rPr>
          <w:b/>
          <w:i/>
        </w:rPr>
        <w:t>é :</w:t>
      </w:r>
    </w:p>
    <w:p w:rsidR="0005121C" w:rsidRDefault="0005121C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85482" w:rsidRDefault="00285482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565D" w:rsidRDefault="0036565D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565D" w:rsidRDefault="0036565D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565D" w:rsidRDefault="0036565D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565D" w:rsidRDefault="0036565D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565D" w:rsidRDefault="0036565D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565D" w:rsidRDefault="0036565D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565D" w:rsidRDefault="0036565D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81077" w:rsidRDefault="00381077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A2EA1" w:rsidRDefault="005A2EA1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20888" w:rsidRPr="00491F9F" w:rsidRDefault="00021A43" w:rsidP="0049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491F9F">
        <w:rPr>
          <w:b/>
          <w:i/>
        </w:rPr>
        <w:lastRenderedPageBreak/>
        <w:t>Suggestions d’amélioration :</w:t>
      </w:r>
    </w:p>
    <w:p w:rsidR="00021A43" w:rsidRDefault="00021A43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21A43" w:rsidRDefault="00021A43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565D" w:rsidRDefault="0036565D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565D" w:rsidRDefault="0036565D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565D" w:rsidRDefault="0036565D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565D" w:rsidRDefault="0036565D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565D" w:rsidRDefault="0036565D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565D" w:rsidRDefault="0036565D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565D" w:rsidRDefault="0036565D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15BD7" w:rsidRDefault="00D15BD7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15BD7" w:rsidRDefault="00D15BD7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6565D" w:rsidRDefault="0036565D" w:rsidP="00C0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63CAD" w:rsidRDefault="00C63CAD" w:rsidP="002B3353">
      <w:pPr>
        <w:jc w:val="both"/>
        <w:rPr>
          <w:i/>
        </w:rPr>
      </w:pPr>
    </w:p>
    <w:p w:rsidR="0005121C" w:rsidRPr="00491F9F" w:rsidRDefault="00E42D59" w:rsidP="00491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491F9F">
        <w:rPr>
          <w:b/>
          <w:i/>
        </w:rPr>
        <w:t>La fiche de signalement est disponible :</w:t>
      </w:r>
    </w:p>
    <w:p w:rsidR="00E42D59" w:rsidRDefault="00DF0984" w:rsidP="00E42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</w:t>
      </w:r>
      <w:r w:rsidR="00E42D59">
        <w:t xml:space="preserve">Sur le site internet de la région : </w:t>
      </w:r>
    </w:p>
    <w:p w:rsidR="00DF0984" w:rsidRDefault="00DF0984" w:rsidP="00E42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bookmarkStart w:id="0" w:name="_GoBack"/>
      <w:r w:rsidRPr="00DF0984">
        <w:t>https://www.</w:t>
      </w:r>
      <w:r w:rsidR="00F54CF8">
        <w:t>lio.</w:t>
      </w:r>
      <w:r w:rsidRPr="00DF0984">
        <w:t>laregion.fr/</w:t>
      </w:r>
    </w:p>
    <w:bookmarkEnd w:id="0"/>
    <w:p w:rsidR="00DF0984" w:rsidRDefault="00DF0984" w:rsidP="00E42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</w:t>
      </w:r>
      <w:r w:rsidR="00E42D59">
        <w:t>Sur l</w:t>
      </w:r>
      <w:r w:rsidR="00EC45E1">
        <w:t>a plateforme collaborative</w:t>
      </w:r>
      <w:r w:rsidR="00E42D59">
        <w:t xml:space="preserve"> </w:t>
      </w:r>
      <w:proofErr w:type="spellStart"/>
      <w:r w:rsidR="00EC45E1">
        <w:t>G</w:t>
      </w:r>
      <w:r w:rsidR="00E42D59">
        <w:t>e</w:t>
      </w:r>
      <w:r w:rsidR="00EC45E1">
        <w:t>CC</w:t>
      </w:r>
      <w:r w:rsidR="00E42D59">
        <w:t>o</w:t>
      </w:r>
      <w:proofErr w:type="spellEnd"/>
      <w:r w:rsidR="00E42D59">
        <w:t> :</w:t>
      </w:r>
      <w:r>
        <w:t xml:space="preserve"> </w:t>
      </w:r>
    </w:p>
    <w:p w:rsidR="00E42D59" w:rsidRDefault="00DF0984" w:rsidP="00E42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F0984">
        <w:t>http://gecco.cr-languedocroussillon.fr/share/page/site/ad-ap-transport-occitanie/dashboard</w:t>
      </w:r>
    </w:p>
    <w:p w:rsidR="00E42D59" w:rsidRDefault="00E42D59" w:rsidP="00E42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608FD" w:rsidRDefault="00E42D59" w:rsidP="00E42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Le formulaire peut être transmis</w:t>
      </w:r>
      <w:r w:rsidR="007608FD">
        <w:t xml:space="preserve"> p</w:t>
      </w:r>
      <w:r>
        <w:t>ar mél à :</w:t>
      </w:r>
      <w:r w:rsidR="00E0716E">
        <w:t xml:space="preserve"> </w:t>
      </w:r>
    </w:p>
    <w:p w:rsidR="00E42D59" w:rsidRDefault="00E0716E" w:rsidP="00E42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0716E">
        <w:t>ADAP-transport-occitanie@laregion.fr</w:t>
      </w:r>
    </w:p>
    <w:p w:rsidR="006B1D12" w:rsidRPr="00491F9F" w:rsidRDefault="006B1D12" w:rsidP="002B3353">
      <w:pPr>
        <w:jc w:val="both"/>
        <w:rPr>
          <w:i/>
        </w:rPr>
      </w:pPr>
      <w:r w:rsidRPr="00491F9F">
        <w:rPr>
          <w:i/>
        </w:rPr>
        <w:t>Annexes :</w:t>
      </w:r>
    </w:p>
    <w:p w:rsidR="006B1D12" w:rsidRPr="00491F9F" w:rsidRDefault="006B1D12" w:rsidP="006B1D12">
      <w:pPr>
        <w:rPr>
          <w:i/>
        </w:rPr>
      </w:pPr>
      <w:r w:rsidRPr="00491F9F">
        <w:rPr>
          <w:i/>
        </w:rPr>
        <w:t>1</w:t>
      </w:r>
      <w:r w:rsidR="007C1B29">
        <w:rPr>
          <w:i/>
        </w:rPr>
        <w:t> : LISTE</w:t>
      </w:r>
      <w:r w:rsidRPr="00491F9F">
        <w:rPr>
          <w:i/>
        </w:rPr>
        <w:t xml:space="preserve"> des</w:t>
      </w:r>
      <w:r w:rsidR="00953A53" w:rsidRPr="00EB34BD">
        <w:rPr>
          <w:i/>
        </w:rPr>
        <w:t xml:space="preserve"> 31 points d’arrêts prioritaires ferroviaires </w:t>
      </w:r>
      <w:r w:rsidR="00953A53">
        <w:rPr>
          <w:i/>
        </w:rPr>
        <w:t xml:space="preserve">(1a) et des </w:t>
      </w:r>
      <w:r w:rsidRPr="00491F9F">
        <w:rPr>
          <w:i/>
        </w:rPr>
        <w:t xml:space="preserve">84 points d’arrêts prioritaires routiers </w:t>
      </w:r>
      <w:r w:rsidR="00953A53">
        <w:rPr>
          <w:i/>
        </w:rPr>
        <w:t>(1b) d</w:t>
      </w:r>
      <w:r w:rsidR="00DD3EB6">
        <w:rPr>
          <w:i/>
        </w:rPr>
        <w:t>es</w:t>
      </w:r>
      <w:r w:rsidR="00953A53">
        <w:rPr>
          <w:i/>
        </w:rPr>
        <w:t xml:space="preserve"> </w:t>
      </w:r>
      <w:proofErr w:type="spellStart"/>
      <w:r w:rsidRPr="00566361">
        <w:rPr>
          <w:i/>
        </w:rPr>
        <w:t>SD-Ad'AP</w:t>
      </w:r>
      <w:proofErr w:type="spellEnd"/>
      <w:r w:rsidRPr="00566361">
        <w:rPr>
          <w:i/>
        </w:rPr>
        <w:t xml:space="preserve"> </w:t>
      </w:r>
      <w:r w:rsidRPr="006B1D12">
        <w:rPr>
          <w:rStyle w:val="lev"/>
          <w:b w:val="0"/>
          <w:i/>
        </w:rPr>
        <w:t>région</w:t>
      </w:r>
      <w:r w:rsidR="00DD3EB6">
        <w:rPr>
          <w:rStyle w:val="lev"/>
          <w:b w:val="0"/>
          <w:i/>
        </w:rPr>
        <w:t>aux</w:t>
      </w:r>
      <w:r w:rsidRPr="00491F9F">
        <w:rPr>
          <w:i/>
        </w:rPr>
        <w:t>.</w:t>
      </w:r>
    </w:p>
    <w:p w:rsidR="005A3C45" w:rsidRDefault="001C79FF">
      <w:pPr>
        <w:jc w:val="both"/>
        <w:rPr>
          <w:i/>
        </w:rPr>
      </w:pPr>
      <w:r>
        <w:rPr>
          <w:i/>
        </w:rPr>
        <w:t>2</w:t>
      </w:r>
      <w:r w:rsidR="006B1D12" w:rsidRPr="00491F9F">
        <w:rPr>
          <w:i/>
        </w:rPr>
        <w:t xml:space="preserve"> : </w:t>
      </w:r>
      <w:r w:rsidR="007C1B29">
        <w:rPr>
          <w:i/>
        </w:rPr>
        <w:t>CARTE</w:t>
      </w:r>
      <w:r w:rsidR="006B1D12" w:rsidRPr="00F12AFA">
        <w:rPr>
          <w:i/>
        </w:rPr>
        <w:t xml:space="preserve"> d</w:t>
      </w:r>
      <w:r w:rsidR="00953A53">
        <w:rPr>
          <w:i/>
        </w:rPr>
        <w:t>es points d'a</w:t>
      </w:r>
      <w:r w:rsidR="006B1D12" w:rsidRPr="00F12AFA">
        <w:rPr>
          <w:i/>
        </w:rPr>
        <w:t xml:space="preserve">ccessibilité </w:t>
      </w:r>
      <w:r w:rsidR="00953A53">
        <w:rPr>
          <w:i/>
        </w:rPr>
        <w:t>p</w:t>
      </w:r>
      <w:r w:rsidR="006B1D12" w:rsidRPr="00F12AFA">
        <w:rPr>
          <w:i/>
        </w:rPr>
        <w:t xml:space="preserve">rioritaires </w:t>
      </w:r>
      <w:r w:rsidR="00953A53">
        <w:rPr>
          <w:i/>
        </w:rPr>
        <w:t>f</w:t>
      </w:r>
      <w:r w:rsidR="00953A53" w:rsidRPr="0053488A">
        <w:rPr>
          <w:i/>
        </w:rPr>
        <w:t>erroviaires</w:t>
      </w:r>
      <w:r>
        <w:rPr>
          <w:i/>
        </w:rPr>
        <w:t xml:space="preserve"> </w:t>
      </w:r>
      <w:r w:rsidR="00953A53">
        <w:rPr>
          <w:i/>
        </w:rPr>
        <w:t>(2a) et</w:t>
      </w:r>
      <w:r w:rsidR="00953A53" w:rsidRPr="00F12AFA">
        <w:rPr>
          <w:i/>
        </w:rPr>
        <w:t xml:space="preserve"> </w:t>
      </w:r>
      <w:r w:rsidR="00953A53">
        <w:rPr>
          <w:i/>
        </w:rPr>
        <w:t>r</w:t>
      </w:r>
      <w:r w:rsidR="006B1D12" w:rsidRPr="00F12AFA">
        <w:rPr>
          <w:i/>
        </w:rPr>
        <w:t>outiers</w:t>
      </w:r>
      <w:r w:rsidR="00953A53">
        <w:rPr>
          <w:i/>
        </w:rPr>
        <w:t xml:space="preserve"> (2b)</w:t>
      </w:r>
      <w:r w:rsidR="001354C0">
        <w:rPr>
          <w:i/>
        </w:rPr>
        <w:t>.</w:t>
      </w:r>
    </w:p>
    <w:p w:rsidR="00640BD6" w:rsidRDefault="00640BD6">
      <w:pPr>
        <w:jc w:val="both"/>
      </w:pPr>
      <w:r>
        <w:rPr>
          <w:i/>
        </w:rPr>
        <w:t>NB : Les points prioritaires routiers régionaux seront mis en ligne dès approbation du SD-AD’AP routier</w:t>
      </w:r>
      <w:r w:rsidRPr="00E43D25">
        <w:t>.</w:t>
      </w:r>
    </w:p>
    <w:sectPr w:rsidR="00640BD6" w:rsidSect="00B071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3B3"/>
    <w:multiLevelType w:val="hybridMultilevel"/>
    <w:tmpl w:val="293E8706"/>
    <w:lvl w:ilvl="0" w:tplc="1D48A5F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081A"/>
    <w:multiLevelType w:val="hybridMultilevel"/>
    <w:tmpl w:val="DD0E1B92"/>
    <w:lvl w:ilvl="0" w:tplc="181892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30AE"/>
    <w:multiLevelType w:val="hybridMultilevel"/>
    <w:tmpl w:val="0A50E1B0"/>
    <w:lvl w:ilvl="0" w:tplc="AB78CBAA">
      <w:start w:val="1"/>
      <w:numFmt w:val="bullet"/>
      <w:lvlText w:val=""/>
      <w:lvlJc w:val="left"/>
      <w:pPr>
        <w:ind w:left="887" w:hanging="360"/>
      </w:pPr>
      <w:rPr>
        <w:rFonts w:ascii="Symbol" w:hAnsi="Symbol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">
    <w:nsid w:val="47CA47D2"/>
    <w:multiLevelType w:val="hybridMultilevel"/>
    <w:tmpl w:val="05E217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267D1"/>
    <w:multiLevelType w:val="hybridMultilevel"/>
    <w:tmpl w:val="C898E766"/>
    <w:lvl w:ilvl="0" w:tplc="3B3CD77A">
      <w:start w:val="1"/>
      <w:numFmt w:val="decimal"/>
      <w:lvlText w:val="1.1.%1."/>
      <w:lvlJc w:val="left"/>
      <w:pPr>
        <w:ind w:left="720" w:hanging="360"/>
      </w:pPr>
      <w:rPr>
        <w:rFonts w:ascii="Verdana" w:hAnsi="Verdan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BA"/>
    <w:rsid w:val="00021A43"/>
    <w:rsid w:val="00027BB3"/>
    <w:rsid w:val="0005121C"/>
    <w:rsid w:val="00054DC0"/>
    <w:rsid w:val="00082BCE"/>
    <w:rsid w:val="000D609B"/>
    <w:rsid w:val="001068C2"/>
    <w:rsid w:val="00132768"/>
    <w:rsid w:val="001354C0"/>
    <w:rsid w:val="00140786"/>
    <w:rsid w:val="00171D9B"/>
    <w:rsid w:val="001C79FF"/>
    <w:rsid w:val="001F5F82"/>
    <w:rsid w:val="00267785"/>
    <w:rsid w:val="00272F78"/>
    <w:rsid w:val="00274597"/>
    <w:rsid w:val="00285482"/>
    <w:rsid w:val="002B3353"/>
    <w:rsid w:val="002F5756"/>
    <w:rsid w:val="0034704C"/>
    <w:rsid w:val="00356440"/>
    <w:rsid w:val="0036565D"/>
    <w:rsid w:val="00381077"/>
    <w:rsid w:val="003902FF"/>
    <w:rsid w:val="00412D17"/>
    <w:rsid w:val="00414919"/>
    <w:rsid w:val="00417A6A"/>
    <w:rsid w:val="00420DD7"/>
    <w:rsid w:val="00421320"/>
    <w:rsid w:val="00437FBA"/>
    <w:rsid w:val="00491F9F"/>
    <w:rsid w:val="00497D8D"/>
    <w:rsid w:val="004A3C27"/>
    <w:rsid w:val="004A5DF6"/>
    <w:rsid w:val="004C2833"/>
    <w:rsid w:val="004E4981"/>
    <w:rsid w:val="004F3462"/>
    <w:rsid w:val="005A2EA1"/>
    <w:rsid w:val="005A3C45"/>
    <w:rsid w:val="00640BD6"/>
    <w:rsid w:val="00661E9A"/>
    <w:rsid w:val="006662ED"/>
    <w:rsid w:val="0068498D"/>
    <w:rsid w:val="006B1D12"/>
    <w:rsid w:val="006B3FF3"/>
    <w:rsid w:val="006F7756"/>
    <w:rsid w:val="00720888"/>
    <w:rsid w:val="00723B76"/>
    <w:rsid w:val="00756DBA"/>
    <w:rsid w:val="007608FD"/>
    <w:rsid w:val="00767872"/>
    <w:rsid w:val="007C1B29"/>
    <w:rsid w:val="00833FCA"/>
    <w:rsid w:val="008865D7"/>
    <w:rsid w:val="00951362"/>
    <w:rsid w:val="00953A53"/>
    <w:rsid w:val="0096620E"/>
    <w:rsid w:val="009F6ADC"/>
    <w:rsid w:val="00A44024"/>
    <w:rsid w:val="00AE58C7"/>
    <w:rsid w:val="00B07159"/>
    <w:rsid w:val="00B70F01"/>
    <w:rsid w:val="00BE3F7B"/>
    <w:rsid w:val="00C01DF6"/>
    <w:rsid w:val="00C45B57"/>
    <w:rsid w:val="00C63CAD"/>
    <w:rsid w:val="00C763CE"/>
    <w:rsid w:val="00CA02E5"/>
    <w:rsid w:val="00D15BD7"/>
    <w:rsid w:val="00D23851"/>
    <w:rsid w:val="00D373CE"/>
    <w:rsid w:val="00D528C7"/>
    <w:rsid w:val="00DD02B9"/>
    <w:rsid w:val="00DD3EB6"/>
    <w:rsid w:val="00DF0984"/>
    <w:rsid w:val="00DF2364"/>
    <w:rsid w:val="00E0716E"/>
    <w:rsid w:val="00E1037D"/>
    <w:rsid w:val="00E42D59"/>
    <w:rsid w:val="00E43D25"/>
    <w:rsid w:val="00E744C7"/>
    <w:rsid w:val="00EC45E1"/>
    <w:rsid w:val="00ED52A8"/>
    <w:rsid w:val="00F11947"/>
    <w:rsid w:val="00F25135"/>
    <w:rsid w:val="00F26F3E"/>
    <w:rsid w:val="00F27452"/>
    <w:rsid w:val="00F54CF8"/>
    <w:rsid w:val="00F641DC"/>
    <w:rsid w:val="00F7741D"/>
    <w:rsid w:val="00F916C9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78"/>
    <w:rPr>
      <w:rFonts w:ascii="Verdana" w:hAnsi="Verdana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72F78"/>
    <w:pPr>
      <w:keepNext/>
      <w:keepLines/>
      <w:spacing w:before="480" w:after="0" w:line="360" w:lineRule="auto"/>
      <w:jc w:val="center"/>
      <w:outlineLvl w:val="0"/>
    </w:pPr>
    <w:rPr>
      <w:rFonts w:eastAsia="Times New Roman" w:cstheme="minorBidi"/>
      <w:b/>
      <w:bCs/>
      <w:sz w:val="28"/>
      <w:szCs w:val="2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72F78"/>
    <w:pPr>
      <w:keepLines w:val="0"/>
      <w:spacing w:before="240" w:after="60"/>
      <w:ind w:left="720" w:hanging="360"/>
      <w:jc w:val="left"/>
      <w:outlineLvl w:val="1"/>
    </w:pPr>
    <w:rPr>
      <w:bCs w:val="0"/>
      <w:i/>
      <w:iCs/>
      <w:kern w:val="32"/>
      <w:sz w:val="24"/>
    </w:rPr>
  </w:style>
  <w:style w:type="paragraph" w:styleId="Titre3">
    <w:name w:val="heading 3"/>
    <w:basedOn w:val="Sous-titre"/>
    <w:next w:val="Normal"/>
    <w:link w:val="Titre3Car"/>
    <w:autoRedefine/>
    <w:uiPriority w:val="9"/>
    <w:unhideWhenUsed/>
    <w:qFormat/>
    <w:rsid w:val="00272F78"/>
    <w:pPr>
      <w:keepNext/>
      <w:numPr>
        <w:ilvl w:val="0"/>
      </w:numPr>
      <w:spacing w:before="360" w:after="180"/>
      <w:ind w:left="720" w:hanging="360"/>
      <w:outlineLvl w:val="2"/>
    </w:pPr>
    <w:rPr>
      <w:rFonts w:ascii="Verdana" w:eastAsia="Times New Roman" w:hAnsi="Verdana" w:cs="Times New Roman"/>
      <w:b/>
      <w:bCs/>
      <w:i w:val="0"/>
      <w:iCs w:val="0"/>
      <w:color w:val="auto"/>
      <w:spacing w:val="0"/>
      <w:sz w:val="22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272F78"/>
    <w:pPr>
      <w:keepNext/>
      <w:spacing w:before="240" w:after="60" w:line="360" w:lineRule="auto"/>
      <w:ind w:left="720" w:hanging="360"/>
      <w:outlineLvl w:val="3"/>
    </w:pPr>
    <w:rPr>
      <w:rFonts w:eastAsia="Times New Roman" w:cstheme="min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272F78"/>
    <w:rPr>
      <w:rFonts w:ascii="Verdana" w:eastAsia="Times New Roman" w:hAnsi="Verdana"/>
      <w:b/>
      <w:i/>
      <w:iCs/>
      <w:kern w:val="32"/>
      <w:sz w:val="24"/>
      <w:szCs w:val="28"/>
    </w:rPr>
  </w:style>
  <w:style w:type="character" w:customStyle="1" w:styleId="Titre1Car">
    <w:name w:val="Titre 1 Car"/>
    <w:link w:val="Titre1"/>
    <w:uiPriority w:val="9"/>
    <w:rsid w:val="00272F78"/>
    <w:rPr>
      <w:rFonts w:ascii="Verdana" w:eastAsia="Times New Roman" w:hAnsi="Verdana"/>
      <w:b/>
      <w:bCs/>
      <w:sz w:val="28"/>
      <w:szCs w:val="28"/>
    </w:rPr>
  </w:style>
  <w:style w:type="character" w:customStyle="1" w:styleId="Titre3Car">
    <w:name w:val="Titre 3 Car"/>
    <w:link w:val="Titre3"/>
    <w:uiPriority w:val="9"/>
    <w:rsid w:val="00272F78"/>
    <w:rPr>
      <w:rFonts w:ascii="Verdana" w:eastAsia="Times New Roman" w:hAnsi="Verdana" w:cs="Times New Roman"/>
      <w:b/>
      <w:bCs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7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4Car">
    <w:name w:val="Titre 4 Car"/>
    <w:link w:val="Titre4"/>
    <w:uiPriority w:val="9"/>
    <w:rsid w:val="00272F78"/>
    <w:rPr>
      <w:rFonts w:ascii="Verdana" w:eastAsia="Times New Roman" w:hAnsi="Verdana"/>
      <w:b/>
      <w:bCs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4024"/>
    <w:pPr>
      <w:spacing w:after="0" w:line="240" w:lineRule="auto"/>
    </w:pPr>
    <w:rPr>
      <w:rFonts w:ascii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4DC0"/>
    <w:pPr>
      <w:ind w:left="720"/>
      <w:contextualSpacing/>
    </w:pPr>
  </w:style>
  <w:style w:type="paragraph" w:styleId="Rvision">
    <w:name w:val="Revision"/>
    <w:hidden/>
    <w:uiPriority w:val="99"/>
    <w:semiHidden/>
    <w:rsid w:val="00EC45E1"/>
    <w:pPr>
      <w:spacing w:after="0" w:line="240" w:lineRule="auto"/>
    </w:pPr>
    <w:rPr>
      <w:rFonts w:ascii="Verdana" w:hAnsi="Verdana" w:cs="Times New Roman"/>
    </w:rPr>
  </w:style>
  <w:style w:type="character" w:styleId="lev">
    <w:name w:val="Strong"/>
    <w:uiPriority w:val="22"/>
    <w:qFormat/>
    <w:rsid w:val="006B1D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78"/>
    <w:rPr>
      <w:rFonts w:ascii="Verdana" w:hAnsi="Verdana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72F78"/>
    <w:pPr>
      <w:keepNext/>
      <w:keepLines/>
      <w:spacing w:before="480" w:after="0" w:line="360" w:lineRule="auto"/>
      <w:jc w:val="center"/>
      <w:outlineLvl w:val="0"/>
    </w:pPr>
    <w:rPr>
      <w:rFonts w:eastAsia="Times New Roman" w:cstheme="minorBidi"/>
      <w:b/>
      <w:bCs/>
      <w:sz w:val="28"/>
      <w:szCs w:val="2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72F78"/>
    <w:pPr>
      <w:keepLines w:val="0"/>
      <w:spacing w:before="240" w:after="60"/>
      <w:ind w:left="720" w:hanging="360"/>
      <w:jc w:val="left"/>
      <w:outlineLvl w:val="1"/>
    </w:pPr>
    <w:rPr>
      <w:bCs w:val="0"/>
      <w:i/>
      <w:iCs/>
      <w:kern w:val="32"/>
      <w:sz w:val="24"/>
    </w:rPr>
  </w:style>
  <w:style w:type="paragraph" w:styleId="Titre3">
    <w:name w:val="heading 3"/>
    <w:basedOn w:val="Sous-titre"/>
    <w:next w:val="Normal"/>
    <w:link w:val="Titre3Car"/>
    <w:autoRedefine/>
    <w:uiPriority w:val="9"/>
    <w:unhideWhenUsed/>
    <w:qFormat/>
    <w:rsid w:val="00272F78"/>
    <w:pPr>
      <w:keepNext/>
      <w:numPr>
        <w:ilvl w:val="0"/>
      </w:numPr>
      <w:spacing w:before="360" w:after="180"/>
      <w:ind w:left="720" w:hanging="360"/>
      <w:outlineLvl w:val="2"/>
    </w:pPr>
    <w:rPr>
      <w:rFonts w:ascii="Verdana" w:eastAsia="Times New Roman" w:hAnsi="Verdana" w:cs="Times New Roman"/>
      <w:b/>
      <w:bCs/>
      <w:i w:val="0"/>
      <w:iCs w:val="0"/>
      <w:color w:val="auto"/>
      <w:spacing w:val="0"/>
      <w:sz w:val="22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272F78"/>
    <w:pPr>
      <w:keepNext/>
      <w:spacing w:before="240" w:after="60" w:line="360" w:lineRule="auto"/>
      <w:ind w:left="720" w:hanging="360"/>
      <w:outlineLvl w:val="3"/>
    </w:pPr>
    <w:rPr>
      <w:rFonts w:eastAsia="Times New Roman" w:cstheme="min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272F78"/>
    <w:rPr>
      <w:rFonts w:ascii="Verdana" w:eastAsia="Times New Roman" w:hAnsi="Verdana"/>
      <w:b/>
      <w:i/>
      <w:iCs/>
      <w:kern w:val="32"/>
      <w:sz w:val="24"/>
      <w:szCs w:val="28"/>
    </w:rPr>
  </w:style>
  <w:style w:type="character" w:customStyle="1" w:styleId="Titre1Car">
    <w:name w:val="Titre 1 Car"/>
    <w:link w:val="Titre1"/>
    <w:uiPriority w:val="9"/>
    <w:rsid w:val="00272F78"/>
    <w:rPr>
      <w:rFonts w:ascii="Verdana" w:eastAsia="Times New Roman" w:hAnsi="Verdana"/>
      <w:b/>
      <w:bCs/>
      <w:sz w:val="28"/>
      <w:szCs w:val="28"/>
    </w:rPr>
  </w:style>
  <w:style w:type="character" w:customStyle="1" w:styleId="Titre3Car">
    <w:name w:val="Titre 3 Car"/>
    <w:link w:val="Titre3"/>
    <w:uiPriority w:val="9"/>
    <w:rsid w:val="00272F78"/>
    <w:rPr>
      <w:rFonts w:ascii="Verdana" w:eastAsia="Times New Roman" w:hAnsi="Verdana" w:cs="Times New Roman"/>
      <w:b/>
      <w:bCs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7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4Car">
    <w:name w:val="Titre 4 Car"/>
    <w:link w:val="Titre4"/>
    <w:uiPriority w:val="9"/>
    <w:rsid w:val="00272F78"/>
    <w:rPr>
      <w:rFonts w:ascii="Verdana" w:eastAsia="Times New Roman" w:hAnsi="Verdana"/>
      <w:b/>
      <w:bCs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4024"/>
    <w:pPr>
      <w:spacing w:after="0" w:line="240" w:lineRule="auto"/>
    </w:pPr>
    <w:rPr>
      <w:rFonts w:ascii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4DC0"/>
    <w:pPr>
      <w:ind w:left="720"/>
      <w:contextualSpacing/>
    </w:pPr>
  </w:style>
  <w:style w:type="paragraph" w:styleId="Rvision">
    <w:name w:val="Revision"/>
    <w:hidden/>
    <w:uiPriority w:val="99"/>
    <w:semiHidden/>
    <w:rsid w:val="00EC45E1"/>
    <w:pPr>
      <w:spacing w:after="0" w:line="240" w:lineRule="auto"/>
    </w:pPr>
    <w:rPr>
      <w:rFonts w:ascii="Verdana" w:hAnsi="Verdana" w:cs="Times New Roman"/>
    </w:rPr>
  </w:style>
  <w:style w:type="character" w:styleId="lev">
    <w:name w:val="Strong"/>
    <w:uiPriority w:val="22"/>
    <w:qFormat/>
    <w:rsid w:val="006B1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7781-4135-4D7A-851E-102DD984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Master_seven</dc:creator>
  <cp:lastModifiedBy>Conor</cp:lastModifiedBy>
  <cp:revision>3</cp:revision>
  <cp:lastPrinted>2017-12-19T15:03:00Z</cp:lastPrinted>
  <dcterms:created xsi:type="dcterms:W3CDTF">2017-12-20T11:28:00Z</dcterms:created>
  <dcterms:modified xsi:type="dcterms:W3CDTF">2018-09-17T12:58:00Z</dcterms:modified>
</cp:coreProperties>
</file>