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E509F"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6077A266"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689E1D8F"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14E0F67B"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155C8602"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198DAC7B" w14:textId="77777777" w:rsidR="00ED075B" w:rsidRPr="00ED075B" w:rsidRDefault="00ED075B" w:rsidP="00ED075B">
      <w:pPr>
        <w:suppressAutoHyphens/>
        <w:autoSpaceDN w:val="0"/>
        <w:spacing w:after="0" w:line="276" w:lineRule="auto"/>
        <w:jc w:val="both"/>
        <w:textAlignment w:val="baseline"/>
        <w:rPr>
          <w:rFonts w:ascii="Arial" w:eastAsia="Times New Roman" w:hAnsi="Arial" w:cs="Arial"/>
          <w:kern w:val="3"/>
        </w:rPr>
      </w:pPr>
      <w:r w:rsidRPr="00ED075B">
        <w:rPr>
          <w:rFonts w:ascii="Arial" w:eastAsia="Times New Roman" w:hAnsi="Arial" w:cs="Arial"/>
          <w:b/>
          <w:kern w:val="3"/>
        </w:rPr>
        <w:t>Personne Publique :</w:t>
      </w:r>
    </w:p>
    <w:p w14:paraId="6B1EB589" w14:textId="77777777" w:rsidR="00ED075B" w:rsidRPr="00ED075B" w:rsidRDefault="00ED075B" w:rsidP="00ED075B">
      <w:pPr>
        <w:suppressAutoHyphens/>
        <w:autoSpaceDN w:val="0"/>
        <w:spacing w:after="0" w:line="276" w:lineRule="auto"/>
        <w:jc w:val="both"/>
        <w:textAlignment w:val="baseline"/>
        <w:rPr>
          <w:rFonts w:ascii="Arial" w:eastAsia="Times New Roman" w:hAnsi="Arial" w:cs="Arial"/>
          <w:kern w:val="3"/>
        </w:rPr>
      </w:pPr>
    </w:p>
    <w:p w14:paraId="14273438" w14:textId="77777777" w:rsidR="00ED075B" w:rsidRPr="00ED075B" w:rsidRDefault="00ED075B" w:rsidP="00ED075B">
      <w:pPr>
        <w:suppressAutoHyphens/>
        <w:autoSpaceDN w:val="0"/>
        <w:spacing w:after="0" w:line="276" w:lineRule="auto"/>
        <w:jc w:val="both"/>
        <w:textAlignment w:val="baseline"/>
        <w:rPr>
          <w:rFonts w:ascii="Arial" w:eastAsia="Times New Roman" w:hAnsi="Arial" w:cs="Arial"/>
          <w:kern w:val="3"/>
        </w:rPr>
      </w:pPr>
      <w:bookmarkStart w:id="0" w:name="_Hlk112763701"/>
      <w:r w:rsidRPr="00ED075B">
        <w:rPr>
          <w:rFonts w:ascii="Arial" w:eastAsia="Times New Roman" w:hAnsi="Arial" w:cs="Arial"/>
          <w:kern w:val="3"/>
        </w:rPr>
        <w:t>RÉGION OCCITANIE</w:t>
      </w:r>
    </w:p>
    <w:p w14:paraId="3F0B0E1A" w14:textId="77777777" w:rsidR="00ED075B" w:rsidRPr="00ED075B" w:rsidRDefault="00ED075B" w:rsidP="00ED075B">
      <w:pPr>
        <w:suppressAutoHyphens/>
        <w:autoSpaceDN w:val="0"/>
        <w:spacing w:after="0" w:line="276" w:lineRule="auto"/>
        <w:jc w:val="both"/>
        <w:textAlignment w:val="baseline"/>
        <w:rPr>
          <w:rFonts w:ascii="Arial" w:eastAsia="Times New Roman" w:hAnsi="Arial" w:cs="Arial"/>
          <w:kern w:val="3"/>
        </w:rPr>
      </w:pPr>
      <w:r w:rsidRPr="00ED075B">
        <w:rPr>
          <w:rFonts w:ascii="Arial" w:eastAsia="Times New Roman" w:hAnsi="Arial" w:cs="Arial"/>
          <w:kern w:val="3"/>
        </w:rPr>
        <w:t xml:space="preserve">Hôtel de Région </w:t>
      </w:r>
    </w:p>
    <w:p w14:paraId="2628D968" w14:textId="77777777" w:rsidR="00ED075B" w:rsidRPr="00ED075B" w:rsidRDefault="00ED075B" w:rsidP="00ED075B">
      <w:pPr>
        <w:suppressAutoHyphens/>
        <w:autoSpaceDN w:val="0"/>
        <w:spacing w:after="0" w:line="276" w:lineRule="auto"/>
        <w:jc w:val="both"/>
        <w:textAlignment w:val="baseline"/>
        <w:rPr>
          <w:rFonts w:ascii="Arial" w:eastAsia="Times New Roman" w:hAnsi="Arial" w:cs="Arial"/>
          <w:kern w:val="3"/>
        </w:rPr>
      </w:pPr>
      <w:r w:rsidRPr="00ED075B">
        <w:rPr>
          <w:rFonts w:ascii="Arial" w:eastAsia="Times New Roman" w:hAnsi="Arial" w:cs="Arial"/>
          <w:kern w:val="3"/>
        </w:rPr>
        <w:t>22, boulevard du Maréchal Juin</w:t>
      </w:r>
    </w:p>
    <w:p w14:paraId="08293C15" w14:textId="77777777" w:rsidR="00ED075B" w:rsidRPr="00ED075B" w:rsidRDefault="00ED075B" w:rsidP="00ED075B">
      <w:pPr>
        <w:suppressAutoHyphens/>
        <w:autoSpaceDN w:val="0"/>
        <w:spacing w:after="0" w:line="276" w:lineRule="auto"/>
        <w:jc w:val="both"/>
        <w:textAlignment w:val="baseline"/>
        <w:rPr>
          <w:rFonts w:ascii="Arial" w:eastAsia="Times New Roman" w:hAnsi="Arial" w:cs="Arial"/>
          <w:kern w:val="3"/>
        </w:rPr>
      </w:pPr>
      <w:r w:rsidRPr="00ED075B">
        <w:rPr>
          <w:rFonts w:ascii="Arial" w:eastAsia="Times New Roman" w:hAnsi="Arial" w:cs="Arial"/>
          <w:kern w:val="3"/>
        </w:rPr>
        <w:t>31406 TOULOUSE CEDEX 4</w:t>
      </w:r>
    </w:p>
    <w:bookmarkEnd w:id="0"/>
    <w:p w14:paraId="30F2A82E"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682AA92D"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47A91397"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3C616571"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7F7D74DE"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kern w:val="3"/>
        </w:rPr>
      </w:pPr>
    </w:p>
    <w:p w14:paraId="0AF95A2B" w14:textId="56633443"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rPr>
      </w:pPr>
    </w:p>
    <w:p w14:paraId="1B04DE4B" w14:textId="77777777"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rPr>
      </w:pPr>
    </w:p>
    <w:p w14:paraId="24D09F57" w14:textId="77777777" w:rsidR="00ED075B" w:rsidRPr="00ED075B" w:rsidRDefault="00ED075B" w:rsidP="00ED075B">
      <w:pPr>
        <w:suppressAutoHyphens/>
        <w:autoSpaceDN w:val="0"/>
        <w:spacing w:after="0" w:line="240" w:lineRule="auto"/>
        <w:jc w:val="both"/>
        <w:textAlignment w:val="baseline"/>
        <w:rPr>
          <w:rFonts w:ascii="Arial" w:eastAsia="Times New Roman" w:hAnsi="Arial" w:cs="Arial"/>
          <w:b/>
          <w:smallCaps/>
          <w:kern w:val="3"/>
          <w:sz w:val="32"/>
        </w:rPr>
      </w:pPr>
    </w:p>
    <w:p w14:paraId="727D9A01" w14:textId="609E28EF"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sz w:val="40"/>
        </w:rPr>
      </w:pPr>
      <w:r>
        <w:rPr>
          <w:rFonts w:ascii="Arial" w:eastAsia="Times New Roman" w:hAnsi="Arial" w:cs="Arial"/>
          <w:b/>
          <w:smallCaps/>
          <w:kern w:val="3"/>
          <w:sz w:val="40"/>
        </w:rPr>
        <w:t xml:space="preserve">GARE DE </w:t>
      </w:r>
      <w:r w:rsidR="00760C4F">
        <w:rPr>
          <w:rFonts w:ascii="Arial" w:eastAsia="Times New Roman" w:hAnsi="Arial" w:cs="Arial"/>
          <w:b/>
          <w:smallCaps/>
          <w:kern w:val="3"/>
          <w:sz w:val="40"/>
        </w:rPr>
        <w:t>LUCHON</w:t>
      </w:r>
    </w:p>
    <w:p w14:paraId="578A0A8E" w14:textId="77777777"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sz w:val="32"/>
        </w:rPr>
      </w:pPr>
    </w:p>
    <w:p w14:paraId="65C3BC88" w14:textId="77777777"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sz w:val="32"/>
        </w:rPr>
      </w:pPr>
    </w:p>
    <w:p w14:paraId="21248A2B" w14:textId="3809241C"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sz w:val="32"/>
        </w:rPr>
      </w:pPr>
      <w:r>
        <w:rPr>
          <w:rFonts w:ascii="Arial" w:eastAsia="Times New Roman" w:hAnsi="Arial" w:cs="Arial"/>
          <w:b/>
          <w:smallCaps/>
          <w:kern w:val="3"/>
          <w:sz w:val="32"/>
        </w:rPr>
        <w:t>APPEL A PROJETS</w:t>
      </w:r>
    </w:p>
    <w:p w14:paraId="43176213" w14:textId="51BB239B" w:rsidR="00ED075B" w:rsidRDefault="00ED075B" w:rsidP="00ED075B">
      <w:pPr>
        <w:suppressAutoHyphens/>
        <w:autoSpaceDN w:val="0"/>
        <w:spacing w:after="0" w:line="240" w:lineRule="auto"/>
        <w:jc w:val="center"/>
        <w:textAlignment w:val="baseline"/>
        <w:rPr>
          <w:rFonts w:ascii="Arial" w:eastAsia="Times New Roman" w:hAnsi="Arial" w:cs="Arial"/>
          <w:b/>
          <w:smallCaps/>
          <w:kern w:val="3"/>
          <w:sz w:val="32"/>
          <w:szCs w:val="32"/>
        </w:rPr>
      </w:pPr>
    </w:p>
    <w:p w14:paraId="1351DE8F" w14:textId="63EAB38C"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rPr>
      </w:pPr>
      <w:r>
        <w:rPr>
          <w:rFonts w:ascii="Arial" w:eastAsia="Times New Roman" w:hAnsi="Arial" w:cs="Arial"/>
          <w:b/>
          <w:smallCaps/>
          <w:kern w:val="3"/>
          <w:sz w:val="32"/>
          <w:szCs w:val="32"/>
        </w:rPr>
        <w:t>MISE A DISPOSITION D’UN LOCAL A VOCATION COMMERCIALE</w:t>
      </w:r>
      <w:r w:rsidR="00D34C27">
        <w:rPr>
          <w:rFonts w:ascii="Arial" w:eastAsia="Times New Roman" w:hAnsi="Arial" w:cs="Arial"/>
          <w:b/>
          <w:smallCaps/>
          <w:kern w:val="3"/>
          <w:sz w:val="32"/>
          <w:szCs w:val="32"/>
        </w:rPr>
        <w:t xml:space="preserve"> </w:t>
      </w:r>
      <w:r w:rsidR="00A35ED7">
        <w:rPr>
          <w:rFonts w:ascii="Arial" w:eastAsia="Times New Roman" w:hAnsi="Arial" w:cs="Arial"/>
          <w:b/>
          <w:smallCaps/>
          <w:kern w:val="3"/>
          <w:sz w:val="32"/>
          <w:szCs w:val="32"/>
        </w:rPr>
        <w:t>ET DE SERVICES</w:t>
      </w:r>
    </w:p>
    <w:p w14:paraId="731A4FBC" w14:textId="77777777"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rPr>
      </w:pPr>
    </w:p>
    <w:p w14:paraId="7D8498A5" w14:textId="77777777" w:rsidR="00ED075B" w:rsidRDefault="00ED075B" w:rsidP="00ED075B">
      <w:pPr>
        <w:suppressAutoHyphens/>
        <w:autoSpaceDN w:val="0"/>
        <w:spacing w:after="0" w:line="240" w:lineRule="auto"/>
        <w:jc w:val="center"/>
        <w:textAlignment w:val="baseline"/>
        <w:rPr>
          <w:rFonts w:ascii="Arial" w:eastAsia="Times New Roman" w:hAnsi="Arial" w:cs="Arial"/>
          <w:b/>
          <w:smallCaps/>
          <w:kern w:val="3"/>
          <w:sz w:val="28"/>
          <w:szCs w:val="28"/>
        </w:rPr>
      </w:pPr>
    </w:p>
    <w:p w14:paraId="5371E185" w14:textId="7F9FD642" w:rsidR="00ED075B" w:rsidRPr="00ED075B" w:rsidRDefault="00ED075B" w:rsidP="00ED075B">
      <w:pPr>
        <w:suppressAutoHyphens/>
        <w:autoSpaceDN w:val="0"/>
        <w:spacing w:after="0" w:line="240" w:lineRule="auto"/>
        <w:jc w:val="center"/>
        <w:textAlignment w:val="baseline"/>
        <w:rPr>
          <w:rFonts w:ascii="Arial" w:eastAsia="Times New Roman" w:hAnsi="Arial" w:cs="Arial"/>
          <w:b/>
          <w:smallCaps/>
          <w:kern w:val="3"/>
          <w:sz w:val="28"/>
          <w:szCs w:val="28"/>
        </w:rPr>
        <w:sectPr w:rsidR="00ED075B" w:rsidRPr="00ED075B">
          <w:headerReference w:type="default" r:id="rId7"/>
          <w:footerReference w:type="default" r:id="rId8"/>
          <w:pgSz w:w="11906" w:h="16838"/>
          <w:pgMar w:top="1417" w:right="1417" w:bottom="1417" w:left="1417" w:header="708" w:footer="708" w:gutter="0"/>
          <w:cols w:space="720"/>
        </w:sectPr>
      </w:pPr>
      <w:r>
        <w:rPr>
          <w:rFonts w:ascii="Arial" w:eastAsia="Times New Roman" w:hAnsi="Arial" w:cs="Arial"/>
          <w:b/>
          <w:smallCaps/>
          <w:kern w:val="3"/>
          <w:sz w:val="28"/>
          <w:szCs w:val="28"/>
        </w:rPr>
        <w:t>REGLEMENT DE LA CONSULTATION</w:t>
      </w:r>
    </w:p>
    <w:sdt>
      <w:sdtPr>
        <w:rPr>
          <w:rFonts w:ascii="Calibri" w:eastAsia="Calibri" w:hAnsi="Calibri" w:cs="Times New Roman"/>
          <w:kern w:val="3"/>
          <w:szCs w:val="20"/>
        </w:rPr>
        <w:id w:val="-1313246986"/>
        <w:docPartObj>
          <w:docPartGallery w:val="Table of Contents"/>
          <w:docPartUnique/>
        </w:docPartObj>
      </w:sdtPr>
      <w:sdtEndPr>
        <w:rPr>
          <w:b/>
          <w:bCs/>
        </w:rPr>
      </w:sdtEndPr>
      <w:sdtContent>
        <w:p w14:paraId="52E59FD4" w14:textId="77777777" w:rsidR="00ED075B" w:rsidRPr="00ED075B" w:rsidRDefault="00ED075B" w:rsidP="00ED075B">
          <w:pPr>
            <w:widowControl w:val="0"/>
            <w:pBdr>
              <w:bottom w:val="single" w:sz="8" w:space="4" w:color="4472C4" w:themeColor="accent1"/>
            </w:pBdr>
            <w:suppressAutoHyphens/>
            <w:autoSpaceDN w:val="0"/>
            <w:spacing w:after="300" w:line="240" w:lineRule="auto"/>
            <w:contextualSpacing/>
            <w:textAlignment w:val="baseline"/>
            <w:rPr>
              <w:rFonts w:asciiTheme="majorHAnsi" w:eastAsiaTheme="majorEastAsia" w:hAnsiTheme="majorHAnsi" w:cstheme="majorBidi"/>
              <w:color w:val="323E4F" w:themeColor="text2" w:themeShade="BF"/>
              <w:spacing w:val="5"/>
              <w:kern w:val="28"/>
              <w:sz w:val="52"/>
              <w:szCs w:val="52"/>
            </w:rPr>
          </w:pPr>
          <w:r w:rsidRPr="00ED075B">
            <w:rPr>
              <w:rFonts w:asciiTheme="majorHAnsi" w:eastAsiaTheme="majorEastAsia" w:hAnsiTheme="majorHAnsi" w:cstheme="majorBidi"/>
              <w:color w:val="323E4F" w:themeColor="text2" w:themeShade="BF"/>
              <w:spacing w:val="5"/>
              <w:kern w:val="28"/>
              <w:sz w:val="52"/>
              <w:szCs w:val="52"/>
            </w:rPr>
            <w:t>Table des matières</w:t>
          </w:r>
        </w:p>
        <w:p w14:paraId="318302A5" w14:textId="3857FAA8" w:rsidR="003941D1" w:rsidRDefault="00ED075B">
          <w:pPr>
            <w:pStyle w:val="TM1"/>
            <w:tabs>
              <w:tab w:val="left" w:pos="440"/>
              <w:tab w:val="right" w:leader="dot" w:pos="9062"/>
            </w:tabs>
            <w:rPr>
              <w:rFonts w:eastAsiaTheme="minorEastAsia"/>
              <w:noProof/>
              <w:lang w:eastAsia="fr-FR"/>
            </w:rPr>
          </w:pPr>
          <w:r w:rsidRPr="00ED075B">
            <w:rPr>
              <w:rFonts w:ascii="Calibri" w:eastAsia="Calibri" w:hAnsi="Calibri" w:cs="Times New Roman"/>
              <w:kern w:val="3"/>
              <w:szCs w:val="20"/>
            </w:rPr>
            <w:fldChar w:fldCharType="begin"/>
          </w:r>
          <w:r w:rsidRPr="00ED075B">
            <w:rPr>
              <w:rFonts w:ascii="Calibri" w:eastAsia="Calibri" w:hAnsi="Calibri" w:cs="Times New Roman"/>
              <w:kern w:val="3"/>
              <w:szCs w:val="20"/>
            </w:rPr>
            <w:instrText xml:space="preserve"> TOC \o "1-3" \h \z \u </w:instrText>
          </w:r>
          <w:r w:rsidRPr="00ED075B">
            <w:rPr>
              <w:rFonts w:ascii="Calibri" w:eastAsia="Calibri" w:hAnsi="Calibri" w:cs="Times New Roman"/>
              <w:kern w:val="3"/>
              <w:szCs w:val="20"/>
            </w:rPr>
            <w:fldChar w:fldCharType="separate"/>
          </w:r>
          <w:hyperlink w:anchor="_Toc116994491" w:history="1">
            <w:r w:rsidR="003941D1" w:rsidRPr="003443FC">
              <w:rPr>
                <w:rStyle w:val="Lienhypertexte"/>
                <w:rFonts w:eastAsia="Times New Roman"/>
                <w:noProof/>
              </w:rPr>
              <w:t>1.</w:t>
            </w:r>
            <w:r w:rsidR="003941D1">
              <w:rPr>
                <w:rFonts w:eastAsiaTheme="minorEastAsia"/>
                <w:noProof/>
                <w:lang w:eastAsia="fr-FR"/>
              </w:rPr>
              <w:tab/>
            </w:r>
            <w:r w:rsidR="003941D1" w:rsidRPr="003443FC">
              <w:rPr>
                <w:rStyle w:val="Lienhypertexte"/>
                <w:rFonts w:eastAsia="Times New Roman"/>
                <w:noProof/>
              </w:rPr>
              <w:t>Présentation du site</w:t>
            </w:r>
            <w:r w:rsidR="003941D1">
              <w:rPr>
                <w:noProof/>
                <w:webHidden/>
              </w:rPr>
              <w:tab/>
            </w:r>
            <w:r w:rsidR="003941D1">
              <w:rPr>
                <w:noProof/>
                <w:webHidden/>
              </w:rPr>
              <w:fldChar w:fldCharType="begin"/>
            </w:r>
            <w:r w:rsidR="003941D1">
              <w:rPr>
                <w:noProof/>
                <w:webHidden/>
              </w:rPr>
              <w:instrText xml:space="preserve"> PAGEREF _Toc116994491 \h </w:instrText>
            </w:r>
            <w:r w:rsidR="003941D1">
              <w:rPr>
                <w:noProof/>
                <w:webHidden/>
              </w:rPr>
            </w:r>
            <w:r w:rsidR="003941D1">
              <w:rPr>
                <w:noProof/>
                <w:webHidden/>
              </w:rPr>
              <w:fldChar w:fldCharType="separate"/>
            </w:r>
            <w:r w:rsidR="003941D1">
              <w:rPr>
                <w:noProof/>
                <w:webHidden/>
              </w:rPr>
              <w:t>4</w:t>
            </w:r>
            <w:r w:rsidR="003941D1">
              <w:rPr>
                <w:noProof/>
                <w:webHidden/>
              </w:rPr>
              <w:fldChar w:fldCharType="end"/>
            </w:r>
          </w:hyperlink>
        </w:p>
        <w:p w14:paraId="0A0945FE" w14:textId="3024054F" w:rsidR="003941D1" w:rsidRDefault="007F19EA">
          <w:pPr>
            <w:pStyle w:val="TM2"/>
            <w:tabs>
              <w:tab w:val="right" w:leader="dot" w:pos="9062"/>
            </w:tabs>
            <w:rPr>
              <w:rFonts w:eastAsiaTheme="minorEastAsia"/>
              <w:noProof/>
              <w:lang w:eastAsia="fr-FR"/>
            </w:rPr>
          </w:pPr>
          <w:hyperlink w:anchor="_Toc116994492" w:history="1">
            <w:r w:rsidR="003941D1" w:rsidRPr="003443FC">
              <w:rPr>
                <w:rStyle w:val="Lienhypertexte"/>
                <w:rFonts w:eastAsia="Calibri"/>
                <w:noProof/>
              </w:rPr>
              <w:t>1.1 Contexte</w:t>
            </w:r>
            <w:r w:rsidR="003941D1">
              <w:rPr>
                <w:noProof/>
                <w:webHidden/>
              </w:rPr>
              <w:tab/>
            </w:r>
            <w:r w:rsidR="003941D1">
              <w:rPr>
                <w:noProof/>
                <w:webHidden/>
              </w:rPr>
              <w:fldChar w:fldCharType="begin"/>
            </w:r>
            <w:r w:rsidR="003941D1">
              <w:rPr>
                <w:noProof/>
                <w:webHidden/>
              </w:rPr>
              <w:instrText xml:space="preserve"> PAGEREF _Toc116994492 \h </w:instrText>
            </w:r>
            <w:r w:rsidR="003941D1">
              <w:rPr>
                <w:noProof/>
                <w:webHidden/>
              </w:rPr>
            </w:r>
            <w:r w:rsidR="003941D1">
              <w:rPr>
                <w:noProof/>
                <w:webHidden/>
              </w:rPr>
              <w:fldChar w:fldCharType="separate"/>
            </w:r>
            <w:r w:rsidR="003941D1">
              <w:rPr>
                <w:noProof/>
                <w:webHidden/>
              </w:rPr>
              <w:t>4</w:t>
            </w:r>
            <w:r w:rsidR="003941D1">
              <w:rPr>
                <w:noProof/>
                <w:webHidden/>
              </w:rPr>
              <w:fldChar w:fldCharType="end"/>
            </w:r>
          </w:hyperlink>
        </w:p>
        <w:p w14:paraId="20CED0C8" w14:textId="19551BAF" w:rsidR="003941D1" w:rsidRDefault="007F19EA">
          <w:pPr>
            <w:pStyle w:val="TM2"/>
            <w:tabs>
              <w:tab w:val="right" w:leader="dot" w:pos="9062"/>
            </w:tabs>
            <w:rPr>
              <w:rFonts w:eastAsiaTheme="minorEastAsia"/>
              <w:noProof/>
              <w:lang w:eastAsia="fr-FR"/>
            </w:rPr>
          </w:pPr>
          <w:hyperlink w:anchor="_Toc116994493" w:history="1">
            <w:r w:rsidR="003941D1" w:rsidRPr="003443FC">
              <w:rPr>
                <w:rStyle w:val="Lienhypertexte"/>
                <w:rFonts w:eastAsia="Calibri"/>
                <w:noProof/>
              </w:rPr>
              <w:t>1.2 Le projet de la gare</w:t>
            </w:r>
            <w:r w:rsidR="003941D1">
              <w:rPr>
                <w:noProof/>
                <w:webHidden/>
              </w:rPr>
              <w:tab/>
            </w:r>
            <w:r w:rsidR="003941D1">
              <w:rPr>
                <w:noProof/>
                <w:webHidden/>
              </w:rPr>
              <w:fldChar w:fldCharType="begin"/>
            </w:r>
            <w:r w:rsidR="003941D1">
              <w:rPr>
                <w:noProof/>
                <w:webHidden/>
              </w:rPr>
              <w:instrText xml:space="preserve"> PAGEREF _Toc116994493 \h </w:instrText>
            </w:r>
            <w:r w:rsidR="003941D1">
              <w:rPr>
                <w:noProof/>
                <w:webHidden/>
              </w:rPr>
            </w:r>
            <w:r w:rsidR="003941D1">
              <w:rPr>
                <w:noProof/>
                <w:webHidden/>
              </w:rPr>
              <w:fldChar w:fldCharType="separate"/>
            </w:r>
            <w:r w:rsidR="003941D1">
              <w:rPr>
                <w:noProof/>
                <w:webHidden/>
              </w:rPr>
              <w:t>5</w:t>
            </w:r>
            <w:r w:rsidR="003941D1">
              <w:rPr>
                <w:noProof/>
                <w:webHidden/>
              </w:rPr>
              <w:fldChar w:fldCharType="end"/>
            </w:r>
          </w:hyperlink>
        </w:p>
        <w:p w14:paraId="392C4247" w14:textId="22E7BCBE" w:rsidR="003941D1" w:rsidRDefault="007F19EA">
          <w:pPr>
            <w:pStyle w:val="TM3"/>
            <w:tabs>
              <w:tab w:val="right" w:leader="dot" w:pos="9062"/>
            </w:tabs>
            <w:rPr>
              <w:rFonts w:eastAsiaTheme="minorEastAsia"/>
              <w:noProof/>
              <w:lang w:eastAsia="fr-FR"/>
            </w:rPr>
          </w:pPr>
          <w:hyperlink w:anchor="_Toc116994494" w:history="1">
            <w:r w:rsidR="003941D1" w:rsidRPr="003443FC">
              <w:rPr>
                <w:rStyle w:val="Lienhypertexte"/>
                <w:noProof/>
              </w:rPr>
              <w:t>Objectifs</w:t>
            </w:r>
            <w:r w:rsidR="003941D1">
              <w:rPr>
                <w:noProof/>
                <w:webHidden/>
              </w:rPr>
              <w:tab/>
            </w:r>
            <w:r w:rsidR="003941D1">
              <w:rPr>
                <w:noProof/>
                <w:webHidden/>
              </w:rPr>
              <w:fldChar w:fldCharType="begin"/>
            </w:r>
            <w:r w:rsidR="003941D1">
              <w:rPr>
                <w:noProof/>
                <w:webHidden/>
              </w:rPr>
              <w:instrText xml:space="preserve"> PAGEREF _Toc116994494 \h </w:instrText>
            </w:r>
            <w:r w:rsidR="003941D1">
              <w:rPr>
                <w:noProof/>
                <w:webHidden/>
              </w:rPr>
            </w:r>
            <w:r w:rsidR="003941D1">
              <w:rPr>
                <w:noProof/>
                <w:webHidden/>
              </w:rPr>
              <w:fldChar w:fldCharType="separate"/>
            </w:r>
            <w:r w:rsidR="003941D1">
              <w:rPr>
                <w:noProof/>
                <w:webHidden/>
              </w:rPr>
              <w:t>5</w:t>
            </w:r>
            <w:r w:rsidR="003941D1">
              <w:rPr>
                <w:noProof/>
                <w:webHidden/>
              </w:rPr>
              <w:fldChar w:fldCharType="end"/>
            </w:r>
          </w:hyperlink>
        </w:p>
        <w:p w14:paraId="71F76B6A" w14:textId="67C540E1" w:rsidR="003941D1" w:rsidRDefault="007F19EA">
          <w:pPr>
            <w:pStyle w:val="TM3"/>
            <w:tabs>
              <w:tab w:val="right" w:leader="dot" w:pos="9062"/>
            </w:tabs>
            <w:rPr>
              <w:rFonts w:eastAsiaTheme="minorEastAsia"/>
              <w:noProof/>
              <w:lang w:eastAsia="fr-FR"/>
            </w:rPr>
          </w:pPr>
          <w:hyperlink w:anchor="_Toc116994495" w:history="1">
            <w:r w:rsidR="003941D1" w:rsidRPr="003443FC">
              <w:rPr>
                <w:rStyle w:val="Lienhypertexte"/>
                <w:noProof/>
              </w:rPr>
              <w:t>Espaces bâtis existants (corps central et extension existante)</w:t>
            </w:r>
            <w:r w:rsidR="003941D1">
              <w:rPr>
                <w:noProof/>
                <w:webHidden/>
              </w:rPr>
              <w:tab/>
            </w:r>
            <w:r w:rsidR="003941D1">
              <w:rPr>
                <w:noProof/>
                <w:webHidden/>
              </w:rPr>
              <w:fldChar w:fldCharType="begin"/>
            </w:r>
            <w:r w:rsidR="003941D1">
              <w:rPr>
                <w:noProof/>
                <w:webHidden/>
              </w:rPr>
              <w:instrText xml:space="preserve"> PAGEREF _Toc116994495 \h </w:instrText>
            </w:r>
            <w:r w:rsidR="003941D1">
              <w:rPr>
                <w:noProof/>
                <w:webHidden/>
              </w:rPr>
            </w:r>
            <w:r w:rsidR="003941D1">
              <w:rPr>
                <w:noProof/>
                <w:webHidden/>
              </w:rPr>
              <w:fldChar w:fldCharType="separate"/>
            </w:r>
            <w:r w:rsidR="003941D1">
              <w:rPr>
                <w:noProof/>
                <w:webHidden/>
              </w:rPr>
              <w:t>6</w:t>
            </w:r>
            <w:r w:rsidR="003941D1">
              <w:rPr>
                <w:noProof/>
                <w:webHidden/>
              </w:rPr>
              <w:fldChar w:fldCharType="end"/>
            </w:r>
          </w:hyperlink>
        </w:p>
        <w:p w14:paraId="3BE0C89B" w14:textId="3607B4B4" w:rsidR="003941D1" w:rsidRDefault="007F19EA">
          <w:pPr>
            <w:pStyle w:val="TM3"/>
            <w:tabs>
              <w:tab w:val="right" w:leader="dot" w:pos="9062"/>
            </w:tabs>
            <w:rPr>
              <w:rFonts w:eastAsiaTheme="minorEastAsia"/>
              <w:noProof/>
              <w:lang w:eastAsia="fr-FR"/>
            </w:rPr>
          </w:pPr>
          <w:hyperlink w:anchor="_Toc116994496" w:history="1">
            <w:r w:rsidR="003941D1" w:rsidRPr="003443FC">
              <w:rPr>
                <w:rStyle w:val="Lienhypertexte"/>
                <w:noProof/>
              </w:rPr>
              <w:t>Espaces extérieurs</w:t>
            </w:r>
            <w:r w:rsidR="003941D1">
              <w:rPr>
                <w:noProof/>
                <w:webHidden/>
              </w:rPr>
              <w:tab/>
            </w:r>
            <w:r w:rsidR="003941D1">
              <w:rPr>
                <w:noProof/>
                <w:webHidden/>
              </w:rPr>
              <w:fldChar w:fldCharType="begin"/>
            </w:r>
            <w:r w:rsidR="003941D1">
              <w:rPr>
                <w:noProof/>
                <w:webHidden/>
              </w:rPr>
              <w:instrText xml:space="preserve"> PAGEREF _Toc116994496 \h </w:instrText>
            </w:r>
            <w:r w:rsidR="003941D1">
              <w:rPr>
                <w:noProof/>
                <w:webHidden/>
              </w:rPr>
            </w:r>
            <w:r w:rsidR="003941D1">
              <w:rPr>
                <w:noProof/>
                <w:webHidden/>
              </w:rPr>
              <w:fldChar w:fldCharType="separate"/>
            </w:r>
            <w:r w:rsidR="003941D1">
              <w:rPr>
                <w:noProof/>
                <w:webHidden/>
              </w:rPr>
              <w:t>6</w:t>
            </w:r>
            <w:r w:rsidR="003941D1">
              <w:rPr>
                <w:noProof/>
                <w:webHidden/>
              </w:rPr>
              <w:fldChar w:fldCharType="end"/>
            </w:r>
          </w:hyperlink>
        </w:p>
        <w:p w14:paraId="397CA8F7" w14:textId="5F515A77" w:rsidR="003941D1" w:rsidRDefault="007F19EA">
          <w:pPr>
            <w:pStyle w:val="TM2"/>
            <w:tabs>
              <w:tab w:val="right" w:leader="dot" w:pos="9062"/>
            </w:tabs>
            <w:rPr>
              <w:rFonts w:eastAsiaTheme="minorEastAsia"/>
              <w:noProof/>
              <w:lang w:eastAsia="fr-FR"/>
            </w:rPr>
          </w:pPr>
          <w:hyperlink w:anchor="_Toc116994497" w:history="1">
            <w:r w:rsidR="003941D1" w:rsidRPr="003443FC">
              <w:rPr>
                <w:rStyle w:val="Lienhypertexte"/>
                <w:rFonts w:eastAsia="Calibri"/>
                <w:noProof/>
              </w:rPr>
              <w:t>1.3 Le calendrier</w:t>
            </w:r>
            <w:r w:rsidR="003941D1">
              <w:rPr>
                <w:noProof/>
                <w:webHidden/>
              </w:rPr>
              <w:tab/>
            </w:r>
            <w:r w:rsidR="003941D1">
              <w:rPr>
                <w:noProof/>
                <w:webHidden/>
              </w:rPr>
              <w:fldChar w:fldCharType="begin"/>
            </w:r>
            <w:r w:rsidR="003941D1">
              <w:rPr>
                <w:noProof/>
                <w:webHidden/>
              </w:rPr>
              <w:instrText xml:space="preserve"> PAGEREF _Toc116994497 \h </w:instrText>
            </w:r>
            <w:r w:rsidR="003941D1">
              <w:rPr>
                <w:noProof/>
                <w:webHidden/>
              </w:rPr>
            </w:r>
            <w:r w:rsidR="003941D1">
              <w:rPr>
                <w:noProof/>
                <w:webHidden/>
              </w:rPr>
              <w:fldChar w:fldCharType="separate"/>
            </w:r>
            <w:r w:rsidR="003941D1">
              <w:rPr>
                <w:noProof/>
                <w:webHidden/>
              </w:rPr>
              <w:t>6</w:t>
            </w:r>
            <w:r w:rsidR="003941D1">
              <w:rPr>
                <w:noProof/>
                <w:webHidden/>
              </w:rPr>
              <w:fldChar w:fldCharType="end"/>
            </w:r>
          </w:hyperlink>
        </w:p>
        <w:p w14:paraId="7E6AF095" w14:textId="7C4F8C12" w:rsidR="003941D1" w:rsidRDefault="007F19EA">
          <w:pPr>
            <w:pStyle w:val="TM2"/>
            <w:tabs>
              <w:tab w:val="right" w:leader="dot" w:pos="9062"/>
            </w:tabs>
            <w:rPr>
              <w:rFonts w:eastAsiaTheme="minorEastAsia"/>
              <w:noProof/>
              <w:lang w:eastAsia="fr-FR"/>
            </w:rPr>
          </w:pPr>
          <w:hyperlink w:anchor="_Toc116994498" w:history="1">
            <w:r w:rsidR="003941D1" w:rsidRPr="003443FC">
              <w:rPr>
                <w:rStyle w:val="Lienhypertexte"/>
                <w:rFonts w:eastAsia="Calibri"/>
                <w:noProof/>
              </w:rPr>
              <w:t>1.4 Les critères environnementaux</w:t>
            </w:r>
            <w:r w:rsidR="003941D1">
              <w:rPr>
                <w:noProof/>
                <w:webHidden/>
              </w:rPr>
              <w:tab/>
            </w:r>
            <w:r w:rsidR="003941D1">
              <w:rPr>
                <w:noProof/>
                <w:webHidden/>
              </w:rPr>
              <w:fldChar w:fldCharType="begin"/>
            </w:r>
            <w:r w:rsidR="003941D1">
              <w:rPr>
                <w:noProof/>
                <w:webHidden/>
              </w:rPr>
              <w:instrText xml:space="preserve"> PAGEREF _Toc116994498 \h </w:instrText>
            </w:r>
            <w:r w:rsidR="003941D1">
              <w:rPr>
                <w:noProof/>
                <w:webHidden/>
              </w:rPr>
            </w:r>
            <w:r w:rsidR="003941D1">
              <w:rPr>
                <w:noProof/>
                <w:webHidden/>
              </w:rPr>
              <w:fldChar w:fldCharType="separate"/>
            </w:r>
            <w:r w:rsidR="003941D1">
              <w:rPr>
                <w:noProof/>
                <w:webHidden/>
              </w:rPr>
              <w:t>6</w:t>
            </w:r>
            <w:r w:rsidR="003941D1">
              <w:rPr>
                <w:noProof/>
                <w:webHidden/>
              </w:rPr>
              <w:fldChar w:fldCharType="end"/>
            </w:r>
          </w:hyperlink>
        </w:p>
        <w:p w14:paraId="679C70B3" w14:textId="28F29717" w:rsidR="003941D1" w:rsidRDefault="007F19EA">
          <w:pPr>
            <w:pStyle w:val="TM1"/>
            <w:tabs>
              <w:tab w:val="left" w:pos="440"/>
              <w:tab w:val="right" w:leader="dot" w:pos="9062"/>
            </w:tabs>
            <w:rPr>
              <w:rFonts w:eastAsiaTheme="minorEastAsia"/>
              <w:noProof/>
              <w:lang w:eastAsia="fr-FR"/>
            </w:rPr>
          </w:pPr>
          <w:hyperlink w:anchor="_Toc116994499" w:history="1">
            <w:r w:rsidR="003941D1" w:rsidRPr="003443FC">
              <w:rPr>
                <w:rStyle w:val="Lienhypertexte"/>
                <w:rFonts w:eastAsia="Times New Roman"/>
                <w:noProof/>
              </w:rPr>
              <w:t>2.</w:t>
            </w:r>
            <w:r w:rsidR="003941D1">
              <w:rPr>
                <w:rFonts w:eastAsiaTheme="minorEastAsia"/>
                <w:noProof/>
                <w:lang w:eastAsia="fr-FR"/>
              </w:rPr>
              <w:tab/>
            </w:r>
            <w:r w:rsidR="003941D1" w:rsidRPr="003443FC">
              <w:rPr>
                <w:rStyle w:val="Lienhypertexte"/>
                <w:rFonts w:eastAsia="Times New Roman"/>
                <w:noProof/>
              </w:rPr>
              <w:t>Objet de l’appel à projets</w:t>
            </w:r>
            <w:r w:rsidR="003941D1">
              <w:rPr>
                <w:noProof/>
                <w:webHidden/>
              </w:rPr>
              <w:tab/>
            </w:r>
            <w:r w:rsidR="003941D1">
              <w:rPr>
                <w:noProof/>
                <w:webHidden/>
              </w:rPr>
              <w:fldChar w:fldCharType="begin"/>
            </w:r>
            <w:r w:rsidR="003941D1">
              <w:rPr>
                <w:noProof/>
                <w:webHidden/>
              </w:rPr>
              <w:instrText xml:space="preserve"> PAGEREF _Toc116994499 \h </w:instrText>
            </w:r>
            <w:r w:rsidR="003941D1">
              <w:rPr>
                <w:noProof/>
                <w:webHidden/>
              </w:rPr>
            </w:r>
            <w:r w:rsidR="003941D1">
              <w:rPr>
                <w:noProof/>
                <w:webHidden/>
              </w:rPr>
              <w:fldChar w:fldCharType="separate"/>
            </w:r>
            <w:r w:rsidR="003941D1">
              <w:rPr>
                <w:noProof/>
                <w:webHidden/>
              </w:rPr>
              <w:t>7</w:t>
            </w:r>
            <w:r w:rsidR="003941D1">
              <w:rPr>
                <w:noProof/>
                <w:webHidden/>
              </w:rPr>
              <w:fldChar w:fldCharType="end"/>
            </w:r>
          </w:hyperlink>
        </w:p>
        <w:p w14:paraId="779C6482" w14:textId="1E3D3F51" w:rsidR="003941D1" w:rsidRDefault="007F19EA">
          <w:pPr>
            <w:pStyle w:val="TM1"/>
            <w:tabs>
              <w:tab w:val="left" w:pos="440"/>
              <w:tab w:val="right" w:leader="dot" w:pos="9062"/>
            </w:tabs>
            <w:rPr>
              <w:rFonts w:eastAsiaTheme="minorEastAsia"/>
              <w:noProof/>
              <w:lang w:eastAsia="fr-FR"/>
            </w:rPr>
          </w:pPr>
          <w:hyperlink w:anchor="_Toc116994500" w:history="1">
            <w:r w:rsidR="003941D1" w:rsidRPr="003443FC">
              <w:rPr>
                <w:rStyle w:val="Lienhypertexte"/>
                <w:rFonts w:eastAsia="Times New Roman"/>
                <w:noProof/>
              </w:rPr>
              <w:t>3.</w:t>
            </w:r>
            <w:r w:rsidR="003941D1">
              <w:rPr>
                <w:rFonts w:eastAsiaTheme="minorEastAsia"/>
                <w:noProof/>
                <w:lang w:eastAsia="fr-FR"/>
              </w:rPr>
              <w:tab/>
            </w:r>
            <w:r w:rsidR="003941D1" w:rsidRPr="003443FC">
              <w:rPr>
                <w:rStyle w:val="Lienhypertexte"/>
                <w:rFonts w:eastAsia="Times New Roman"/>
                <w:noProof/>
              </w:rPr>
              <w:t>Cahier des charges administratives</w:t>
            </w:r>
            <w:r w:rsidR="003941D1">
              <w:rPr>
                <w:noProof/>
                <w:webHidden/>
              </w:rPr>
              <w:tab/>
            </w:r>
            <w:r w:rsidR="003941D1">
              <w:rPr>
                <w:noProof/>
                <w:webHidden/>
              </w:rPr>
              <w:fldChar w:fldCharType="begin"/>
            </w:r>
            <w:r w:rsidR="003941D1">
              <w:rPr>
                <w:noProof/>
                <w:webHidden/>
              </w:rPr>
              <w:instrText xml:space="preserve"> PAGEREF _Toc116994500 \h </w:instrText>
            </w:r>
            <w:r w:rsidR="003941D1">
              <w:rPr>
                <w:noProof/>
                <w:webHidden/>
              </w:rPr>
            </w:r>
            <w:r w:rsidR="003941D1">
              <w:rPr>
                <w:noProof/>
                <w:webHidden/>
              </w:rPr>
              <w:fldChar w:fldCharType="separate"/>
            </w:r>
            <w:r w:rsidR="003941D1">
              <w:rPr>
                <w:noProof/>
                <w:webHidden/>
              </w:rPr>
              <w:t>8</w:t>
            </w:r>
            <w:r w:rsidR="003941D1">
              <w:rPr>
                <w:noProof/>
                <w:webHidden/>
              </w:rPr>
              <w:fldChar w:fldCharType="end"/>
            </w:r>
          </w:hyperlink>
        </w:p>
        <w:p w14:paraId="45C8B521" w14:textId="228E3A22" w:rsidR="003941D1" w:rsidRDefault="007F19EA">
          <w:pPr>
            <w:pStyle w:val="TM2"/>
            <w:tabs>
              <w:tab w:val="right" w:leader="dot" w:pos="9062"/>
            </w:tabs>
            <w:rPr>
              <w:rFonts w:eastAsiaTheme="minorEastAsia"/>
              <w:noProof/>
              <w:lang w:eastAsia="fr-FR"/>
            </w:rPr>
          </w:pPr>
          <w:hyperlink w:anchor="_Toc116994501" w:history="1">
            <w:r w:rsidR="003941D1" w:rsidRPr="003443FC">
              <w:rPr>
                <w:rStyle w:val="Lienhypertexte"/>
                <w:rFonts w:eastAsia="Calibri"/>
                <w:noProof/>
              </w:rPr>
              <w:t>3.1 Convention d’occupation temporaire (COT)</w:t>
            </w:r>
            <w:r w:rsidR="003941D1">
              <w:rPr>
                <w:noProof/>
                <w:webHidden/>
              </w:rPr>
              <w:tab/>
            </w:r>
            <w:r w:rsidR="003941D1">
              <w:rPr>
                <w:noProof/>
                <w:webHidden/>
              </w:rPr>
              <w:fldChar w:fldCharType="begin"/>
            </w:r>
            <w:r w:rsidR="003941D1">
              <w:rPr>
                <w:noProof/>
                <w:webHidden/>
              </w:rPr>
              <w:instrText xml:space="preserve"> PAGEREF _Toc116994501 \h </w:instrText>
            </w:r>
            <w:r w:rsidR="003941D1">
              <w:rPr>
                <w:noProof/>
                <w:webHidden/>
              </w:rPr>
            </w:r>
            <w:r w:rsidR="003941D1">
              <w:rPr>
                <w:noProof/>
                <w:webHidden/>
              </w:rPr>
              <w:fldChar w:fldCharType="separate"/>
            </w:r>
            <w:r w:rsidR="003941D1">
              <w:rPr>
                <w:noProof/>
                <w:webHidden/>
              </w:rPr>
              <w:t>8</w:t>
            </w:r>
            <w:r w:rsidR="003941D1">
              <w:rPr>
                <w:noProof/>
                <w:webHidden/>
              </w:rPr>
              <w:fldChar w:fldCharType="end"/>
            </w:r>
          </w:hyperlink>
        </w:p>
        <w:p w14:paraId="3FD98E07" w14:textId="263C57DA" w:rsidR="003941D1" w:rsidRDefault="007F19EA">
          <w:pPr>
            <w:pStyle w:val="TM2"/>
            <w:tabs>
              <w:tab w:val="right" w:leader="dot" w:pos="9062"/>
            </w:tabs>
            <w:rPr>
              <w:rFonts w:eastAsiaTheme="minorEastAsia"/>
              <w:noProof/>
              <w:lang w:eastAsia="fr-FR"/>
            </w:rPr>
          </w:pPr>
          <w:hyperlink w:anchor="_Toc116994502" w:history="1">
            <w:r w:rsidR="003941D1" w:rsidRPr="003443FC">
              <w:rPr>
                <w:rStyle w:val="Lienhypertexte"/>
                <w:rFonts w:eastAsia="Calibri"/>
                <w:noProof/>
              </w:rPr>
              <w:t>3.2 État des lieux</w:t>
            </w:r>
            <w:r w:rsidR="003941D1">
              <w:rPr>
                <w:noProof/>
                <w:webHidden/>
              </w:rPr>
              <w:tab/>
            </w:r>
            <w:r w:rsidR="003941D1">
              <w:rPr>
                <w:noProof/>
                <w:webHidden/>
              </w:rPr>
              <w:fldChar w:fldCharType="begin"/>
            </w:r>
            <w:r w:rsidR="003941D1">
              <w:rPr>
                <w:noProof/>
                <w:webHidden/>
              </w:rPr>
              <w:instrText xml:space="preserve"> PAGEREF _Toc116994502 \h </w:instrText>
            </w:r>
            <w:r w:rsidR="003941D1">
              <w:rPr>
                <w:noProof/>
                <w:webHidden/>
              </w:rPr>
            </w:r>
            <w:r w:rsidR="003941D1">
              <w:rPr>
                <w:noProof/>
                <w:webHidden/>
              </w:rPr>
              <w:fldChar w:fldCharType="separate"/>
            </w:r>
            <w:r w:rsidR="003941D1">
              <w:rPr>
                <w:noProof/>
                <w:webHidden/>
              </w:rPr>
              <w:t>8</w:t>
            </w:r>
            <w:r w:rsidR="003941D1">
              <w:rPr>
                <w:noProof/>
                <w:webHidden/>
              </w:rPr>
              <w:fldChar w:fldCharType="end"/>
            </w:r>
          </w:hyperlink>
        </w:p>
        <w:p w14:paraId="182A709F" w14:textId="16F48979" w:rsidR="003941D1" w:rsidRDefault="007F19EA">
          <w:pPr>
            <w:pStyle w:val="TM2"/>
            <w:tabs>
              <w:tab w:val="right" w:leader="dot" w:pos="9062"/>
            </w:tabs>
            <w:rPr>
              <w:rFonts w:eastAsiaTheme="minorEastAsia"/>
              <w:noProof/>
              <w:lang w:eastAsia="fr-FR"/>
            </w:rPr>
          </w:pPr>
          <w:hyperlink w:anchor="_Toc116994503" w:history="1">
            <w:r w:rsidR="003941D1" w:rsidRPr="003443FC">
              <w:rPr>
                <w:rStyle w:val="Lienhypertexte"/>
                <w:rFonts w:eastAsia="Calibri"/>
                <w:noProof/>
              </w:rPr>
              <w:t>3.3 Assurances</w:t>
            </w:r>
            <w:r w:rsidR="003941D1">
              <w:rPr>
                <w:noProof/>
                <w:webHidden/>
              </w:rPr>
              <w:tab/>
            </w:r>
            <w:r w:rsidR="003941D1">
              <w:rPr>
                <w:noProof/>
                <w:webHidden/>
              </w:rPr>
              <w:fldChar w:fldCharType="begin"/>
            </w:r>
            <w:r w:rsidR="003941D1">
              <w:rPr>
                <w:noProof/>
                <w:webHidden/>
              </w:rPr>
              <w:instrText xml:space="preserve"> PAGEREF _Toc116994503 \h </w:instrText>
            </w:r>
            <w:r w:rsidR="003941D1">
              <w:rPr>
                <w:noProof/>
                <w:webHidden/>
              </w:rPr>
            </w:r>
            <w:r w:rsidR="003941D1">
              <w:rPr>
                <w:noProof/>
                <w:webHidden/>
              </w:rPr>
              <w:fldChar w:fldCharType="separate"/>
            </w:r>
            <w:r w:rsidR="003941D1">
              <w:rPr>
                <w:noProof/>
                <w:webHidden/>
              </w:rPr>
              <w:t>8</w:t>
            </w:r>
            <w:r w:rsidR="003941D1">
              <w:rPr>
                <w:noProof/>
                <w:webHidden/>
              </w:rPr>
              <w:fldChar w:fldCharType="end"/>
            </w:r>
          </w:hyperlink>
        </w:p>
        <w:p w14:paraId="2F2F4194" w14:textId="61FE2CF8" w:rsidR="003941D1" w:rsidRDefault="007F19EA">
          <w:pPr>
            <w:pStyle w:val="TM2"/>
            <w:tabs>
              <w:tab w:val="right" w:leader="dot" w:pos="9062"/>
            </w:tabs>
            <w:rPr>
              <w:rFonts w:eastAsiaTheme="minorEastAsia"/>
              <w:noProof/>
              <w:lang w:eastAsia="fr-FR"/>
            </w:rPr>
          </w:pPr>
          <w:hyperlink w:anchor="_Toc116994504" w:history="1">
            <w:r w:rsidR="003941D1" w:rsidRPr="003443FC">
              <w:rPr>
                <w:rStyle w:val="Lienhypertexte"/>
                <w:rFonts w:eastAsia="Calibri"/>
                <w:noProof/>
              </w:rPr>
              <w:t>3.4 Démarches administratives</w:t>
            </w:r>
            <w:r w:rsidR="003941D1">
              <w:rPr>
                <w:noProof/>
                <w:webHidden/>
              </w:rPr>
              <w:tab/>
            </w:r>
            <w:r w:rsidR="003941D1">
              <w:rPr>
                <w:noProof/>
                <w:webHidden/>
              </w:rPr>
              <w:fldChar w:fldCharType="begin"/>
            </w:r>
            <w:r w:rsidR="003941D1">
              <w:rPr>
                <w:noProof/>
                <w:webHidden/>
              </w:rPr>
              <w:instrText xml:space="preserve"> PAGEREF _Toc116994504 \h </w:instrText>
            </w:r>
            <w:r w:rsidR="003941D1">
              <w:rPr>
                <w:noProof/>
                <w:webHidden/>
              </w:rPr>
            </w:r>
            <w:r w:rsidR="003941D1">
              <w:rPr>
                <w:noProof/>
                <w:webHidden/>
              </w:rPr>
              <w:fldChar w:fldCharType="separate"/>
            </w:r>
            <w:r w:rsidR="003941D1">
              <w:rPr>
                <w:noProof/>
                <w:webHidden/>
              </w:rPr>
              <w:t>8</w:t>
            </w:r>
            <w:r w:rsidR="003941D1">
              <w:rPr>
                <w:noProof/>
                <w:webHidden/>
              </w:rPr>
              <w:fldChar w:fldCharType="end"/>
            </w:r>
          </w:hyperlink>
        </w:p>
        <w:p w14:paraId="42F39EFC" w14:textId="1C940640" w:rsidR="003941D1" w:rsidRDefault="007F19EA">
          <w:pPr>
            <w:pStyle w:val="TM2"/>
            <w:tabs>
              <w:tab w:val="right" w:leader="dot" w:pos="9062"/>
            </w:tabs>
            <w:rPr>
              <w:rFonts w:eastAsiaTheme="minorEastAsia"/>
              <w:noProof/>
              <w:lang w:eastAsia="fr-FR"/>
            </w:rPr>
          </w:pPr>
          <w:hyperlink w:anchor="_Toc116994505" w:history="1">
            <w:r w:rsidR="003941D1" w:rsidRPr="003443FC">
              <w:rPr>
                <w:rStyle w:val="Lienhypertexte"/>
                <w:rFonts w:eastAsia="Calibri"/>
                <w:noProof/>
              </w:rPr>
              <w:t>3.5 Résiliation de la convention d’occupation temporaire (COT)</w:t>
            </w:r>
            <w:r w:rsidR="003941D1">
              <w:rPr>
                <w:noProof/>
                <w:webHidden/>
              </w:rPr>
              <w:tab/>
            </w:r>
            <w:r w:rsidR="003941D1">
              <w:rPr>
                <w:noProof/>
                <w:webHidden/>
              </w:rPr>
              <w:fldChar w:fldCharType="begin"/>
            </w:r>
            <w:r w:rsidR="003941D1">
              <w:rPr>
                <w:noProof/>
                <w:webHidden/>
              </w:rPr>
              <w:instrText xml:space="preserve"> PAGEREF _Toc116994505 \h </w:instrText>
            </w:r>
            <w:r w:rsidR="003941D1">
              <w:rPr>
                <w:noProof/>
                <w:webHidden/>
              </w:rPr>
            </w:r>
            <w:r w:rsidR="003941D1">
              <w:rPr>
                <w:noProof/>
                <w:webHidden/>
              </w:rPr>
              <w:fldChar w:fldCharType="separate"/>
            </w:r>
            <w:r w:rsidR="003941D1">
              <w:rPr>
                <w:noProof/>
                <w:webHidden/>
              </w:rPr>
              <w:t>8</w:t>
            </w:r>
            <w:r w:rsidR="003941D1">
              <w:rPr>
                <w:noProof/>
                <w:webHidden/>
              </w:rPr>
              <w:fldChar w:fldCharType="end"/>
            </w:r>
          </w:hyperlink>
        </w:p>
        <w:p w14:paraId="172709AF" w14:textId="7F62F257" w:rsidR="003941D1" w:rsidRDefault="007F19EA">
          <w:pPr>
            <w:pStyle w:val="TM2"/>
            <w:tabs>
              <w:tab w:val="right" w:leader="dot" w:pos="9062"/>
            </w:tabs>
            <w:rPr>
              <w:rFonts w:eastAsiaTheme="minorEastAsia"/>
              <w:noProof/>
              <w:lang w:eastAsia="fr-FR"/>
            </w:rPr>
          </w:pPr>
          <w:hyperlink w:anchor="_Toc116994506" w:history="1">
            <w:r w:rsidR="003941D1" w:rsidRPr="003443FC">
              <w:rPr>
                <w:rStyle w:val="Lienhypertexte"/>
                <w:rFonts w:eastAsia="Calibri"/>
                <w:noProof/>
              </w:rPr>
              <w:t>3.6 Redevance</w:t>
            </w:r>
            <w:r w:rsidR="003941D1">
              <w:rPr>
                <w:noProof/>
                <w:webHidden/>
              </w:rPr>
              <w:tab/>
            </w:r>
            <w:r w:rsidR="003941D1">
              <w:rPr>
                <w:noProof/>
                <w:webHidden/>
              </w:rPr>
              <w:fldChar w:fldCharType="begin"/>
            </w:r>
            <w:r w:rsidR="003941D1">
              <w:rPr>
                <w:noProof/>
                <w:webHidden/>
              </w:rPr>
              <w:instrText xml:space="preserve"> PAGEREF _Toc116994506 \h </w:instrText>
            </w:r>
            <w:r w:rsidR="003941D1">
              <w:rPr>
                <w:noProof/>
                <w:webHidden/>
              </w:rPr>
            </w:r>
            <w:r w:rsidR="003941D1">
              <w:rPr>
                <w:noProof/>
                <w:webHidden/>
              </w:rPr>
              <w:fldChar w:fldCharType="separate"/>
            </w:r>
            <w:r w:rsidR="003941D1">
              <w:rPr>
                <w:noProof/>
                <w:webHidden/>
              </w:rPr>
              <w:t>9</w:t>
            </w:r>
            <w:r w:rsidR="003941D1">
              <w:rPr>
                <w:noProof/>
                <w:webHidden/>
              </w:rPr>
              <w:fldChar w:fldCharType="end"/>
            </w:r>
          </w:hyperlink>
        </w:p>
        <w:p w14:paraId="4FAB33C6" w14:textId="6CEE6A6D" w:rsidR="003941D1" w:rsidRDefault="007F19EA">
          <w:pPr>
            <w:pStyle w:val="TM2"/>
            <w:tabs>
              <w:tab w:val="right" w:leader="dot" w:pos="9062"/>
            </w:tabs>
            <w:rPr>
              <w:rFonts w:eastAsiaTheme="minorEastAsia"/>
              <w:noProof/>
              <w:lang w:eastAsia="fr-FR"/>
            </w:rPr>
          </w:pPr>
          <w:hyperlink w:anchor="_Toc116994507" w:history="1">
            <w:r w:rsidR="003941D1" w:rsidRPr="003443FC">
              <w:rPr>
                <w:rStyle w:val="Lienhypertexte"/>
                <w:rFonts w:eastAsia="Calibri"/>
                <w:noProof/>
              </w:rPr>
              <w:t>3.7 Charges de fonctionnement</w:t>
            </w:r>
            <w:r w:rsidR="003941D1">
              <w:rPr>
                <w:noProof/>
                <w:webHidden/>
              </w:rPr>
              <w:tab/>
            </w:r>
            <w:r w:rsidR="003941D1">
              <w:rPr>
                <w:noProof/>
                <w:webHidden/>
              </w:rPr>
              <w:fldChar w:fldCharType="begin"/>
            </w:r>
            <w:r w:rsidR="003941D1">
              <w:rPr>
                <w:noProof/>
                <w:webHidden/>
              </w:rPr>
              <w:instrText xml:space="preserve"> PAGEREF _Toc116994507 \h </w:instrText>
            </w:r>
            <w:r w:rsidR="003941D1">
              <w:rPr>
                <w:noProof/>
                <w:webHidden/>
              </w:rPr>
            </w:r>
            <w:r w:rsidR="003941D1">
              <w:rPr>
                <w:noProof/>
                <w:webHidden/>
              </w:rPr>
              <w:fldChar w:fldCharType="separate"/>
            </w:r>
            <w:r w:rsidR="003941D1">
              <w:rPr>
                <w:noProof/>
                <w:webHidden/>
              </w:rPr>
              <w:t>9</w:t>
            </w:r>
            <w:r w:rsidR="003941D1">
              <w:rPr>
                <w:noProof/>
                <w:webHidden/>
              </w:rPr>
              <w:fldChar w:fldCharType="end"/>
            </w:r>
          </w:hyperlink>
        </w:p>
        <w:p w14:paraId="75EE0B6B" w14:textId="6BBA90CB" w:rsidR="003941D1" w:rsidRDefault="007F19EA">
          <w:pPr>
            <w:pStyle w:val="TM1"/>
            <w:tabs>
              <w:tab w:val="left" w:pos="440"/>
              <w:tab w:val="right" w:leader="dot" w:pos="9062"/>
            </w:tabs>
            <w:rPr>
              <w:rFonts w:eastAsiaTheme="minorEastAsia"/>
              <w:noProof/>
              <w:lang w:eastAsia="fr-FR"/>
            </w:rPr>
          </w:pPr>
          <w:hyperlink w:anchor="_Toc116994508" w:history="1">
            <w:r w:rsidR="003941D1" w:rsidRPr="003443FC">
              <w:rPr>
                <w:rStyle w:val="Lienhypertexte"/>
                <w:rFonts w:eastAsia="Times New Roman"/>
                <w:noProof/>
              </w:rPr>
              <w:t>4.</w:t>
            </w:r>
            <w:r w:rsidR="003941D1">
              <w:rPr>
                <w:rFonts w:eastAsiaTheme="minorEastAsia"/>
                <w:noProof/>
                <w:lang w:eastAsia="fr-FR"/>
              </w:rPr>
              <w:tab/>
            </w:r>
            <w:r w:rsidR="003941D1" w:rsidRPr="003443FC">
              <w:rPr>
                <w:rStyle w:val="Lienhypertexte"/>
                <w:rFonts w:eastAsia="Times New Roman"/>
                <w:noProof/>
              </w:rPr>
              <w:t>Cahier des charges techniques</w:t>
            </w:r>
            <w:r w:rsidR="003941D1">
              <w:rPr>
                <w:noProof/>
                <w:webHidden/>
              </w:rPr>
              <w:tab/>
            </w:r>
            <w:r w:rsidR="003941D1">
              <w:rPr>
                <w:noProof/>
                <w:webHidden/>
              </w:rPr>
              <w:fldChar w:fldCharType="begin"/>
            </w:r>
            <w:r w:rsidR="003941D1">
              <w:rPr>
                <w:noProof/>
                <w:webHidden/>
              </w:rPr>
              <w:instrText xml:space="preserve"> PAGEREF _Toc116994508 \h </w:instrText>
            </w:r>
            <w:r w:rsidR="003941D1">
              <w:rPr>
                <w:noProof/>
                <w:webHidden/>
              </w:rPr>
            </w:r>
            <w:r w:rsidR="003941D1">
              <w:rPr>
                <w:noProof/>
                <w:webHidden/>
              </w:rPr>
              <w:fldChar w:fldCharType="separate"/>
            </w:r>
            <w:r w:rsidR="003941D1">
              <w:rPr>
                <w:noProof/>
                <w:webHidden/>
              </w:rPr>
              <w:t>9</w:t>
            </w:r>
            <w:r w:rsidR="003941D1">
              <w:rPr>
                <w:noProof/>
                <w:webHidden/>
              </w:rPr>
              <w:fldChar w:fldCharType="end"/>
            </w:r>
          </w:hyperlink>
        </w:p>
        <w:p w14:paraId="4838F591" w14:textId="40B2F12A" w:rsidR="003941D1" w:rsidRDefault="007F19EA">
          <w:pPr>
            <w:pStyle w:val="TM2"/>
            <w:tabs>
              <w:tab w:val="right" w:leader="dot" w:pos="9062"/>
            </w:tabs>
            <w:rPr>
              <w:rFonts w:eastAsiaTheme="minorEastAsia"/>
              <w:noProof/>
              <w:lang w:eastAsia="fr-FR"/>
            </w:rPr>
          </w:pPr>
          <w:hyperlink w:anchor="_Toc116994509" w:history="1">
            <w:r w:rsidR="003941D1" w:rsidRPr="003443FC">
              <w:rPr>
                <w:rStyle w:val="Lienhypertexte"/>
                <w:rFonts w:eastAsia="Calibri"/>
                <w:noProof/>
              </w:rPr>
              <w:t>4.1. Travaux d’urgence et sécurité du public</w:t>
            </w:r>
            <w:r w:rsidR="003941D1">
              <w:rPr>
                <w:noProof/>
                <w:webHidden/>
              </w:rPr>
              <w:tab/>
            </w:r>
            <w:r w:rsidR="003941D1">
              <w:rPr>
                <w:noProof/>
                <w:webHidden/>
              </w:rPr>
              <w:fldChar w:fldCharType="begin"/>
            </w:r>
            <w:r w:rsidR="003941D1">
              <w:rPr>
                <w:noProof/>
                <w:webHidden/>
              </w:rPr>
              <w:instrText xml:space="preserve"> PAGEREF _Toc116994509 \h </w:instrText>
            </w:r>
            <w:r w:rsidR="003941D1">
              <w:rPr>
                <w:noProof/>
                <w:webHidden/>
              </w:rPr>
            </w:r>
            <w:r w:rsidR="003941D1">
              <w:rPr>
                <w:noProof/>
                <w:webHidden/>
              </w:rPr>
              <w:fldChar w:fldCharType="separate"/>
            </w:r>
            <w:r w:rsidR="003941D1">
              <w:rPr>
                <w:noProof/>
                <w:webHidden/>
              </w:rPr>
              <w:t>9</w:t>
            </w:r>
            <w:r w:rsidR="003941D1">
              <w:rPr>
                <w:noProof/>
                <w:webHidden/>
              </w:rPr>
              <w:fldChar w:fldCharType="end"/>
            </w:r>
          </w:hyperlink>
        </w:p>
        <w:p w14:paraId="4C319284" w14:textId="447F4DF3" w:rsidR="003941D1" w:rsidRDefault="007F19EA">
          <w:pPr>
            <w:pStyle w:val="TM2"/>
            <w:tabs>
              <w:tab w:val="right" w:leader="dot" w:pos="9062"/>
            </w:tabs>
            <w:rPr>
              <w:rFonts w:eastAsiaTheme="minorEastAsia"/>
              <w:noProof/>
              <w:lang w:eastAsia="fr-FR"/>
            </w:rPr>
          </w:pPr>
          <w:hyperlink w:anchor="_Toc116994510" w:history="1">
            <w:r w:rsidR="003941D1" w:rsidRPr="003443FC">
              <w:rPr>
                <w:rStyle w:val="Lienhypertexte"/>
                <w:rFonts w:eastAsia="Calibri"/>
                <w:noProof/>
              </w:rPr>
              <w:t>4.2. Entretien, maintenance et réparation</w:t>
            </w:r>
            <w:r w:rsidR="003941D1">
              <w:rPr>
                <w:noProof/>
                <w:webHidden/>
              </w:rPr>
              <w:tab/>
            </w:r>
            <w:r w:rsidR="003941D1">
              <w:rPr>
                <w:noProof/>
                <w:webHidden/>
              </w:rPr>
              <w:fldChar w:fldCharType="begin"/>
            </w:r>
            <w:r w:rsidR="003941D1">
              <w:rPr>
                <w:noProof/>
                <w:webHidden/>
              </w:rPr>
              <w:instrText xml:space="preserve"> PAGEREF _Toc116994510 \h </w:instrText>
            </w:r>
            <w:r w:rsidR="003941D1">
              <w:rPr>
                <w:noProof/>
                <w:webHidden/>
              </w:rPr>
            </w:r>
            <w:r w:rsidR="003941D1">
              <w:rPr>
                <w:noProof/>
                <w:webHidden/>
              </w:rPr>
              <w:fldChar w:fldCharType="separate"/>
            </w:r>
            <w:r w:rsidR="003941D1">
              <w:rPr>
                <w:noProof/>
                <w:webHidden/>
              </w:rPr>
              <w:t>9</w:t>
            </w:r>
            <w:r w:rsidR="003941D1">
              <w:rPr>
                <w:noProof/>
                <w:webHidden/>
              </w:rPr>
              <w:fldChar w:fldCharType="end"/>
            </w:r>
          </w:hyperlink>
        </w:p>
        <w:p w14:paraId="24CEBFCD" w14:textId="12E23F66" w:rsidR="003941D1" w:rsidRDefault="007F19EA">
          <w:pPr>
            <w:pStyle w:val="TM2"/>
            <w:tabs>
              <w:tab w:val="left" w:pos="880"/>
              <w:tab w:val="right" w:leader="dot" w:pos="9062"/>
            </w:tabs>
            <w:rPr>
              <w:rFonts w:eastAsiaTheme="minorEastAsia"/>
              <w:noProof/>
              <w:lang w:eastAsia="fr-FR"/>
            </w:rPr>
          </w:pPr>
          <w:hyperlink w:anchor="_Toc116994511" w:history="1">
            <w:r w:rsidR="003941D1" w:rsidRPr="003443FC">
              <w:rPr>
                <w:rStyle w:val="Lienhypertexte"/>
                <w:rFonts w:eastAsia="Calibri"/>
                <w:noProof/>
              </w:rPr>
              <w:t>4.3.</w:t>
            </w:r>
            <w:r w:rsidR="003941D1">
              <w:rPr>
                <w:rFonts w:eastAsiaTheme="minorEastAsia"/>
                <w:noProof/>
                <w:lang w:eastAsia="fr-FR"/>
              </w:rPr>
              <w:tab/>
            </w:r>
            <w:r w:rsidR="003941D1" w:rsidRPr="003443FC">
              <w:rPr>
                <w:rStyle w:val="Lienhypertexte"/>
                <w:rFonts w:eastAsia="Calibri"/>
                <w:noProof/>
              </w:rPr>
              <w:t>Aménagements et travaux</w:t>
            </w:r>
            <w:r w:rsidR="003941D1">
              <w:rPr>
                <w:noProof/>
                <w:webHidden/>
              </w:rPr>
              <w:tab/>
            </w:r>
            <w:r w:rsidR="003941D1">
              <w:rPr>
                <w:noProof/>
                <w:webHidden/>
              </w:rPr>
              <w:fldChar w:fldCharType="begin"/>
            </w:r>
            <w:r w:rsidR="003941D1">
              <w:rPr>
                <w:noProof/>
                <w:webHidden/>
              </w:rPr>
              <w:instrText xml:space="preserve"> PAGEREF _Toc116994511 \h </w:instrText>
            </w:r>
            <w:r w:rsidR="003941D1">
              <w:rPr>
                <w:noProof/>
                <w:webHidden/>
              </w:rPr>
            </w:r>
            <w:r w:rsidR="003941D1">
              <w:rPr>
                <w:noProof/>
                <w:webHidden/>
              </w:rPr>
              <w:fldChar w:fldCharType="separate"/>
            </w:r>
            <w:r w:rsidR="003941D1">
              <w:rPr>
                <w:noProof/>
                <w:webHidden/>
              </w:rPr>
              <w:t>10</w:t>
            </w:r>
            <w:r w:rsidR="003941D1">
              <w:rPr>
                <w:noProof/>
                <w:webHidden/>
              </w:rPr>
              <w:fldChar w:fldCharType="end"/>
            </w:r>
          </w:hyperlink>
        </w:p>
        <w:p w14:paraId="2AA0D9E4" w14:textId="098471C6" w:rsidR="003941D1" w:rsidRDefault="007F19EA">
          <w:pPr>
            <w:pStyle w:val="TM2"/>
            <w:tabs>
              <w:tab w:val="left" w:pos="880"/>
              <w:tab w:val="right" w:leader="dot" w:pos="9062"/>
            </w:tabs>
            <w:rPr>
              <w:rFonts w:eastAsiaTheme="minorEastAsia"/>
              <w:noProof/>
              <w:lang w:eastAsia="fr-FR"/>
            </w:rPr>
          </w:pPr>
          <w:hyperlink w:anchor="_Toc116994512" w:history="1">
            <w:r w:rsidR="003941D1" w:rsidRPr="003443FC">
              <w:rPr>
                <w:rStyle w:val="Lienhypertexte"/>
                <w:rFonts w:eastAsia="Calibri"/>
                <w:noProof/>
              </w:rPr>
              <w:t>4.4.</w:t>
            </w:r>
            <w:r w:rsidR="003941D1">
              <w:rPr>
                <w:rFonts w:eastAsiaTheme="minorEastAsia"/>
                <w:noProof/>
                <w:lang w:eastAsia="fr-FR"/>
              </w:rPr>
              <w:tab/>
            </w:r>
            <w:r w:rsidR="003941D1" w:rsidRPr="003443FC">
              <w:rPr>
                <w:rStyle w:val="Lienhypertexte"/>
                <w:rFonts w:eastAsia="Calibri"/>
                <w:noProof/>
              </w:rPr>
              <w:t>Stationnement et accès</w:t>
            </w:r>
            <w:r w:rsidR="003941D1">
              <w:rPr>
                <w:noProof/>
                <w:webHidden/>
              </w:rPr>
              <w:tab/>
            </w:r>
            <w:r w:rsidR="003941D1">
              <w:rPr>
                <w:noProof/>
                <w:webHidden/>
              </w:rPr>
              <w:fldChar w:fldCharType="begin"/>
            </w:r>
            <w:r w:rsidR="003941D1">
              <w:rPr>
                <w:noProof/>
                <w:webHidden/>
              </w:rPr>
              <w:instrText xml:space="preserve"> PAGEREF _Toc116994512 \h </w:instrText>
            </w:r>
            <w:r w:rsidR="003941D1">
              <w:rPr>
                <w:noProof/>
                <w:webHidden/>
              </w:rPr>
            </w:r>
            <w:r w:rsidR="003941D1">
              <w:rPr>
                <w:noProof/>
                <w:webHidden/>
              </w:rPr>
              <w:fldChar w:fldCharType="separate"/>
            </w:r>
            <w:r w:rsidR="003941D1">
              <w:rPr>
                <w:noProof/>
                <w:webHidden/>
              </w:rPr>
              <w:t>10</w:t>
            </w:r>
            <w:r w:rsidR="003941D1">
              <w:rPr>
                <w:noProof/>
                <w:webHidden/>
              </w:rPr>
              <w:fldChar w:fldCharType="end"/>
            </w:r>
          </w:hyperlink>
        </w:p>
        <w:p w14:paraId="77D3BF11" w14:textId="1418630D" w:rsidR="003941D1" w:rsidRDefault="007F19EA">
          <w:pPr>
            <w:pStyle w:val="TM2"/>
            <w:tabs>
              <w:tab w:val="left" w:pos="880"/>
              <w:tab w:val="right" w:leader="dot" w:pos="9062"/>
            </w:tabs>
            <w:rPr>
              <w:rFonts w:eastAsiaTheme="minorEastAsia"/>
              <w:noProof/>
              <w:lang w:eastAsia="fr-FR"/>
            </w:rPr>
          </w:pPr>
          <w:hyperlink w:anchor="_Toc116994513" w:history="1">
            <w:r w:rsidR="003941D1" w:rsidRPr="003443FC">
              <w:rPr>
                <w:rStyle w:val="Lienhypertexte"/>
                <w:rFonts w:eastAsia="Calibri"/>
                <w:noProof/>
              </w:rPr>
              <w:t>4.5.</w:t>
            </w:r>
            <w:r w:rsidR="003941D1">
              <w:rPr>
                <w:rFonts w:eastAsiaTheme="minorEastAsia"/>
                <w:noProof/>
                <w:lang w:eastAsia="fr-FR"/>
              </w:rPr>
              <w:tab/>
            </w:r>
            <w:r w:rsidR="003941D1" w:rsidRPr="003443FC">
              <w:rPr>
                <w:rStyle w:val="Lienhypertexte"/>
                <w:rFonts w:eastAsia="Calibri"/>
                <w:noProof/>
              </w:rPr>
              <w:t>Nuisances sonores</w:t>
            </w:r>
            <w:r w:rsidR="003941D1">
              <w:rPr>
                <w:noProof/>
                <w:webHidden/>
              </w:rPr>
              <w:tab/>
            </w:r>
            <w:r w:rsidR="003941D1">
              <w:rPr>
                <w:noProof/>
                <w:webHidden/>
              </w:rPr>
              <w:fldChar w:fldCharType="begin"/>
            </w:r>
            <w:r w:rsidR="003941D1">
              <w:rPr>
                <w:noProof/>
                <w:webHidden/>
              </w:rPr>
              <w:instrText xml:space="preserve"> PAGEREF _Toc116994513 \h </w:instrText>
            </w:r>
            <w:r w:rsidR="003941D1">
              <w:rPr>
                <w:noProof/>
                <w:webHidden/>
              </w:rPr>
            </w:r>
            <w:r w:rsidR="003941D1">
              <w:rPr>
                <w:noProof/>
                <w:webHidden/>
              </w:rPr>
              <w:fldChar w:fldCharType="separate"/>
            </w:r>
            <w:r w:rsidR="003941D1">
              <w:rPr>
                <w:noProof/>
                <w:webHidden/>
              </w:rPr>
              <w:t>10</w:t>
            </w:r>
            <w:r w:rsidR="003941D1">
              <w:rPr>
                <w:noProof/>
                <w:webHidden/>
              </w:rPr>
              <w:fldChar w:fldCharType="end"/>
            </w:r>
          </w:hyperlink>
        </w:p>
        <w:p w14:paraId="1155D4B5" w14:textId="658F0B29" w:rsidR="003941D1" w:rsidRDefault="007F19EA">
          <w:pPr>
            <w:pStyle w:val="TM2"/>
            <w:tabs>
              <w:tab w:val="left" w:pos="880"/>
              <w:tab w:val="right" w:leader="dot" w:pos="9062"/>
            </w:tabs>
            <w:rPr>
              <w:rFonts w:eastAsiaTheme="minorEastAsia"/>
              <w:noProof/>
              <w:lang w:eastAsia="fr-FR"/>
            </w:rPr>
          </w:pPr>
          <w:hyperlink w:anchor="_Toc116994514" w:history="1">
            <w:r w:rsidR="003941D1" w:rsidRPr="003443FC">
              <w:rPr>
                <w:rStyle w:val="Lienhypertexte"/>
                <w:rFonts w:eastAsia="Calibri"/>
                <w:noProof/>
              </w:rPr>
              <w:t>4.6.</w:t>
            </w:r>
            <w:r w:rsidR="003941D1">
              <w:rPr>
                <w:rFonts w:eastAsiaTheme="minorEastAsia"/>
                <w:noProof/>
                <w:lang w:eastAsia="fr-FR"/>
              </w:rPr>
              <w:tab/>
            </w:r>
            <w:r w:rsidR="003941D1" w:rsidRPr="003443FC">
              <w:rPr>
                <w:rStyle w:val="Lienhypertexte"/>
                <w:rFonts w:eastAsia="Calibri"/>
                <w:noProof/>
              </w:rPr>
              <w:t>Sécurité du site</w:t>
            </w:r>
            <w:r w:rsidR="003941D1">
              <w:rPr>
                <w:noProof/>
                <w:webHidden/>
              </w:rPr>
              <w:tab/>
            </w:r>
            <w:r w:rsidR="003941D1">
              <w:rPr>
                <w:noProof/>
                <w:webHidden/>
              </w:rPr>
              <w:fldChar w:fldCharType="begin"/>
            </w:r>
            <w:r w:rsidR="003941D1">
              <w:rPr>
                <w:noProof/>
                <w:webHidden/>
              </w:rPr>
              <w:instrText xml:space="preserve"> PAGEREF _Toc116994514 \h </w:instrText>
            </w:r>
            <w:r w:rsidR="003941D1">
              <w:rPr>
                <w:noProof/>
                <w:webHidden/>
              </w:rPr>
            </w:r>
            <w:r w:rsidR="003941D1">
              <w:rPr>
                <w:noProof/>
                <w:webHidden/>
              </w:rPr>
              <w:fldChar w:fldCharType="separate"/>
            </w:r>
            <w:r w:rsidR="003941D1">
              <w:rPr>
                <w:noProof/>
                <w:webHidden/>
              </w:rPr>
              <w:t>10</w:t>
            </w:r>
            <w:r w:rsidR="003941D1">
              <w:rPr>
                <w:noProof/>
                <w:webHidden/>
              </w:rPr>
              <w:fldChar w:fldCharType="end"/>
            </w:r>
          </w:hyperlink>
        </w:p>
        <w:p w14:paraId="24CDDC07" w14:textId="2C25BCB2" w:rsidR="003941D1" w:rsidRDefault="007F19EA">
          <w:pPr>
            <w:pStyle w:val="TM1"/>
            <w:tabs>
              <w:tab w:val="left" w:pos="440"/>
              <w:tab w:val="right" w:leader="dot" w:pos="9062"/>
            </w:tabs>
            <w:rPr>
              <w:rFonts w:eastAsiaTheme="minorEastAsia"/>
              <w:noProof/>
              <w:lang w:eastAsia="fr-FR"/>
            </w:rPr>
          </w:pPr>
          <w:hyperlink w:anchor="_Toc116994515" w:history="1">
            <w:r w:rsidR="003941D1" w:rsidRPr="003443FC">
              <w:rPr>
                <w:rStyle w:val="Lienhypertexte"/>
                <w:rFonts w:eastAsia="Times New Roman"/>
                <w:noProof/>
              </w:rPr>
              <w:t>5.</w:t>
            </w:r>
            <w:r w:rsidR="003941D1">
              <w:rPr>
                <w:rFonts w:eastAsiaTheme="minorEastAsia"/>
                <w:noProof/>
                <w:lang w:eastAsia="fr-FR"/>
              </w:rPr>
              <w:tab/>
            </w:r>
            <w:r w:rsidR="003941D1" w:rsidRPr="003443FC">
              <w:rPr>
                <w:rStyle w:val="Lienhypertexte"/>
                <w:rFonts w:eastAsia="Times New Roman"/>
                <w:noProof/>
              </w:rPr>
              <w:t>Proposition des candidats</w:t>
            </w:r>
            <w:r w:rsidR="003941D1">
              <w:rPr>
                <w:noProof/>
                <w:webHidden/>
              </w:rPr>
              <w:tab/>
            </w:r>
            <w:r w:rsidR="003941D1">
              <w:rPr>
                <w:noProof/>
                <w:webHidden/>
              </w:rPr>
              <w:fldChar w:fldCharType="begin"/>
            </w:r>
            <w:r w:rsidR="003941D1">
              <w:rPr>
                <w:noProof/>
                <w:webHidden/>
              </w:rPr>
              <w:instrText xml:space="preserve"> PAGEREF _Toc116994515 \h </w:instrText>
            </w:r>
            <w:r w:rsidR="003941D1">
              <w:rPr>
                <w:noProof/>
                <w:webHidden/>
              </w:rPr>
            </w:r>
            <w:r w:rsidR="003941D1">
              <w:rPr>
                <w:noProof/>
                <w:webHidden/>
              </w:rPr>
              <w:fldChar w:fldCharType="separate"/>
            </w:r>
            <w:r w:rsidR="003941D1">
              <w:rPr>
                <w:noProof/>
                <w:webHidden/>
              </w:rPr>
              <w:t>11</w:t>
            </w:r>
            <w:r w:rsidR="003941D1">
              <w:rPr>
                <w:noProof/>
                <w:webHidden/>
              </w:rPr>
              <w:fldChar w:fldCharType="end"/>
            </w:r>
          </w:hyperlink>
        </w:p>
        <w:p w14:paraId="087EBBD5" w14:textId="31471DA0" w:rsidR="003941D1" w:rsidRDefault="007F19EA">
          <w:pPr>
            <w:pStyle w:val="TM1"/>
            <w:tabs>
              <w:tab w:val="left" w:pos="440"/>
              <w:tab w:val="right" w:leader="dot" w:pos="9062"/>
            </w:tabs>
            <w:rPr>
              <w:rFonts w:eastAsiaTheme="minorEastAsia"/>
              <w:noProof/>
              <w:lang w:eastAsia="fr-FR"/>
            </w:rPr>
          </w:pPr>
          <w:hyperlink w:anchor="_Toc116994516" w:history="1">
            <w:r w:rsidR="003941D1" w:rsidRPr="003443FC">
              <w:rPr>
                <w:rStyle w:val="Lienhypertexte"/>
                <w:rFonts w:eastAsia="Times New Roman"/>
                <w:noProof/>
              </w:rPr>
              <w:t>6.</w:t>
            </w:r>
            <w:r w:rsidR="003941D1">
              <w:rPr>
                <w:rFonts w:eastAsiaTheme="minorEastAsia"/>
                <w:noProof/>
                <w:lang w:eastAsia="fr-FR"/>
              </w:rPr>
              <w:tab/>
            </w:r>
            <w:r w:rsidR="003941D1" w:rsidRPr="003443FC">
              <w:rPr>
                <w:rStyle w:val="Lienhypertexte"/>
                <w:rFonts w:eastAsia="Times New Roman"/>
                <w:noProof/>
              </w:rPr>
              <w:t>Déroulement de la procédure</w:t>
            </w:r>
            <w:r w:rsidR="003941D1">
              <w:rPr>
                <w:noProof/>
                <w:webHidden/>
              </w:rPr>
              <w:tab/>
            </w:r>
            <w:r w:rsidR="003941D1">
              <w:rPr>
                <w:noProof/>
                <w:webHidden/>
              </w:rPr>
              <w:fldChar w:fldCharType="begin"/>
            </w:r>
            <w:r w:rsidR="003941D1">
              <w:rPr>
                <w:noProof/>
                <w:webHidden/>
              </w:rPr>
              <w:instrText xml:space="preserve"> PAGEREF _Toc116994516 \h </w:instrText>
            </w:r>
            <w:r w:rsidR="003941D1">
              <w:rPr>
                <w:noProof/>
                <w:webHidden/>
              </w:rPr>
            </w:r>
            <w:r w:rsidR="003941D1">
              <w:rPr>
                <w:noProof/>
                <w:webHidden/>
              </w:rPr>
              <w:fldChar w:fldCharType="separate"/>
            </w:r>
            <w:r w:rsidR="003941D1">
              <w:rPr>
                <w:noProof/>
                <w:webHidden/>
              </w:rPr>
              <w:t>12</w:t>
            </w:r>
            <w:r w:rsidR="003941D1">
              <w:rPr>
                <w:noProof/>
                <w:webHidden/>
              </w:rPr>
              <w:fldChar w:fldCharType="end"/>
            </w:r>
          </w:hyperlink>
        </w:p>
        <w:p w14:paraId="00F89234" w14:textId="12C67435" w:rsidR="003941D1" w:rsidRDefault="007F19EA">
          <w:pPr>
            <w:pStyle w:val="TM2"/>
            <w:tabs>
              <w:tab w:val="right" w:leader="dot" w:pos="9062"/>
            </w:tabs>
            <w:rPr>
              <w:rFonts w:eastAsiaTheme="minorEastAsia"/>
              <w:noProof/>
              <w:lang w:eastAsia="fr-FR"/>
            </w:rPr>
          </w:pPr>
          <w:hyperlink w:anchor="_Toc116994517" w:history="1">
            <w:r w:rsidR="003941D1" w:rsidRPr="003443FC">
              <w:rPr>
                <w:rStyle w:val="Lienhypertexte"/>
                <w:rFonts w:eastAsia="Calibri"/>
                <w:noProof/>
              </w:rPr>
              <w:t>6.1. Dépôt des dossiers</w:t>
            </w:r>
            <w:r w:rsidR="003941D1">
              <w:rPr>
                <w:noProof/>
                <w:webHidden/>
              </w:rPr>
              <w:tab/>
            </w:r>
            <w:r w:rsidR="003941D1">
              <w:rPr>
                <w:noProof/>
                <w:webHidden/>
              </w:rPr>
              <w:fldChar w:fldCharType="begin"/>
            </w:r>
            <w:r w:rsidR="003941D1">
              <w:rPr>
                <w:noProof/>
                <w:webHidden/>
              </w:rPr>
              <w:instrText xml:space="preserve"> PAGEREF _Toc116994517 \h </w:instrText>
            </w:r>
            <w:r w:rsidR="003941D1">
              <w:rPr>
                <w:noProof/>
                <w:webHidden/>
              </w:rPr>
            </w:r>
            <w:r w:rsidR="003941D1">
              <w:rPr>
                <w:noProof/>
                <w:webHidden/>
              </w:rPr>
              <w:fldChar w:fldCharType="separate"/>
            </w:r>
            <w:r w:rsidR="003941D1">
              <w:rPr>
                <w:noProof/>
                <w:webHidden/>
              </w:rPr>
              <w:t>12</w:t>
            </w:r>
            <w:r w:rsidR="003941D1">
              <w:rPr>
                <w:noProof/>
                <w:webHidden/>
              </w:rPr>
              <w:fldChar w:fldCharType="end"/>
            </w:r>
          </w:hyperlink>
        </w:p>
        <w:p w14:paraId="5B0D94BA" w14:textId="7A902FC9" w:rsidR="003941D1" w:rsidRDefault="007F19EA">
          <w:pPr>
            <w:pStyle w:val="TM2"/>
            <w:tabs>
              <w:tab w:val="right" w:leader="dot" w:pos="9062"/>
            </w:tabs>
            <w:rPr>
              <w:rFonts w:eastAsiaTheme="minorEastAsia"/>
              <w:noProof/>
              <w:lang w:eastAsia="fr-FR"/>
            </w:rPr>
          </w:pPr>
          <w:hyperlink w:anchor="_Toc116994518" w:history="1">
            <w:r w:rsidR="003941D1" w:rsidRPr="003443FC">
              <w:rPr>
                <w:rStyle w:val="Lienhypertexte"/>
                <w:rFonts w:eastAsia="Calibri"/>
                <w:noProof/>
              </w:rPr>
              <w:t>6.2 Visites organisées</w:t>
            </w:r>
            <w:r w:rsidR="003941D1">
              <w:rPr>
                <w:noProof/>
                <w:webHidden/>
              </w:rPr>
              <w:tab/>
            </w:r>
            <w:r w:rsidR="003941D1">
              <w:rPr>
                <w:noProof/>
                <w:webHidden/>
              </w:rPr>
              <w:fldChar w:fldCharType="begin"/>
            </w:r>
            <w:r w:rsidR="003941D1">
              <w:rPr>
                <w:noProof/>
                <w:webHidden/>
              </w:rPr>
              <w:instrText xml:space="preserve"> PAGEREF _Toc116994518 \h </w:instrText>
            </w:r>
            <w:r w:rsidR="003941D1">
              <w:rPr>
                <w:noProof/>
                <w:webHidden/>
              </w:rPr>
            </w:r>
            <w:r w:rsidR="003941D1">
              <w:rPr>
                <w:noProof/>
                <w:webHidden/>
              </w:rPr>
              <w:fldChar w:fldCharType="separate"/>
            </w:r>
            <w:r w:rsidR="003941D1">
              <w:rPr>
                <w:noProof/>
                <w:webHidden/>
              </w:rPr>
              <w:t>12</w:t>
            </w:r>
            <w:r w:rsidR="003941D1">
              <w:rPr>
                <w:noProof/>
                <w:webHidden/>
              </w:rPr>
              <w:fldChar w:fldCharType="end"/>
            </w:r>
          </w:hyperlink>
        </w:p>
        <w:p w14:paraId="330F9A7C" w14:textId="5C263545" w:rsidR="003941D1" w:rsidRDefault="007F19EA">
          <w:pPr>
            <w:pStyle w:val="TM2"/>
            <w:tabs>
              <w:tab w:val="right" w:leader="dot" w:pos="9062"/>
            </w:tabs>
            <w:rPr>
              <w:rFonts w:eastAsiaTheme="minorEastAsia"/>
              <w:noProof/>
              <w:lang w:eastAsia="fr-FR"/>
            </w:rPr>
          </w:pPr>
          <w:hyperlink w:anchor="_Toc116994519" w:history="1">
            <w:r w:rsidR="003941D1" w:rsidRPr="003443FC">
              <w:rPr>
                <w:rStyle w:val="Lienhypertexte"/>
                <w:rFonts w:eastAsia="Calibri"/>
                <w:noProof/>
              </w:rPr>
              <w:t>6.3 Analyse des candidatures</w:t>
            </w:r>
            <w:r w:rsidR="003941D1">
              <w:rPr>
                <w:noProof/>
                <w:webHidden/>
              </w:rPr>
              <w:tab/>
            </w:r>
            <w:r w:rsidR="003941D1">
              <w:rPr>
                <w:noProof/>
                <w:webHidden/>
              </w:rPr>
              <w:fldChar w:fldCharType="begin"/>
            </w:r>
            <w:r w:rsidR="003941D1">
              <w:rPr>
                <w:noProof/>
                <w:webHidden/>
              </w:rPr>
              <w:instrText xml:space="preserve"> PAGEREF _Toc116994519 \h </w:instrText>
            </w:r>
            <w:r w:rsidR="003941D1">
              <w:rPr>
                <w:noProof/>
                <w:webHidden/>
              </w:rPr>
            </w:r>
            <w:r w:rsidR="003941D1">
              <w:rPr>
                <w:noProof/>
                <w:webHidden/>
              </w:rPr>
              <w:fldChar w:fldCharType="separate"/>
            </w:r>
            <w:r w:rsidR="003941D1">
              <w:rPr>
                <w:noProof/>
                <w:webHidden/>
              </w:rPr>
              <w:t>12</w:t>
            </w:r>
            <w:r w:rsidR="003941D1">
              <w:rPr>
                <w:noProof/>
                <w:webHidden/>
              </w:rPr>
              <w:fldChar w:fldCharType="end"/>
            </w:r>
          </w:hyperlink>
        </w:p>
        <w:p w14:paraId="78A65019" w14:textId="04CA8E0C" w:rsidR="003941D1" w:rsidRDefault="007F19EA">
          <w:pPr>
            <w:pStyle w:val="TM1"/>
            <w:tabs>
              <w:tab w:val="left" w:pos="440"/>
              <w:tab w:val="right" w:leader="dot" w:pos="9062"/>
            </w:tabs>
            <w:rPr>
              <w:rFonts w:eastAsiaTheme="minorEastAsia"/>
              <w:noProof/>
              <w:lang w:eastAsia="fr-FR"/>
            </w:rPr>
          </w:pPr>
          <w:hyperlink w:anchor="_Toc116994520" w:history="1">
            <w:r w:rsidR="003941D1" w:rsidRPr="003443FC">
              <w:rPr>
                <w:rStyle w:val="Lienhypertexte"/>
                <w:rFonts w:eastAsia="Times New Roman"/>
                <w:noProof/>
              </w:rPr>
              <w:t>7.</w:t>
            </w:r>
            <w:r w:rsidR="003941D1">
              <w:rPr>
                <w:rFonts w:eastAsiaTheme="minorEastAsia"/>
                <w:noProof/>
                <w:lang w:eastAsia="fr-FR"/>
              </w:rPr>
              <w:tab/>
            </w:r>
            <w:r w:rsidR="003941D1" w:rsidRPr="003443FC">
              <w:rPr>
                <w:rStyle w:val="Lienhypertexte"/>
                <w:rFonts w:eastAsia="Times New Roman"/>
                <w:noProof/>
              </w:rPr>
              <w:t>Critères de jugement des offres</w:t>
            </w:r>
            <w:r w:rsidR="003941D1">
              <w:rPr>
                <w:noProof/>
                <w:webHidden/>
              </w:rPr>
              <w:tab/>
            </w:r>
            <w:r w:rsidR="003941D1">
              <w:rPr>
                <w:noProof/>
                <w:webHidden/>
              </w:rPr>
              <w:fldChar w:fldCharType="begin"/>
            </w:r>
            <w:r w:rsidR="003941D1">
              <w:rPr>
                <w:noProof/>
                <w:webHidden/>
              </w:rPr>
              <w:instrText xml:space="preserve"> PAGEREF _Toc116994520 \h </w:instrText>
            </w:r>
            <w:r w:rsidR="003941D1">
              <w:rPr>
                <w:noProof/>
                <w:webHidden/>
              </w:rPr>
            </w:r>
            <w:r w:rsidR="003941D1">
              <w:rPr>
                <w:noProof/>
                <w:webHidden/>
              </w:rPr>
              <w:fldChar w:fldCharType="separate"/>
            </w:r>
            <w:r w:rsidR="003941D1">
              <w:rPr>
                <w:noProof/>
                <w:webHidden/>
              </w:rPr>
              <w:t>13</w:t>
            </w:r>
            <w:r w:rsidR="003941D1">
              <w:rPr>
                <w:noProof/>
                <w:webHidden/>
              </w:rPr>
              <w:fldChar w:fldCharType="end"/>
            </w:r>
          </w:hyperlink>
        </w:p>
        <w:p w14:paraId="1F5BD31C" w14:textId="61108A1D" w:rsidR="003941D1" w:rsidRDefault="007F19EA">
          <w:pPr>
            <w:pStyle w:val="TM1"/>
            <w:tabs>
              <w:tab w:val="left" w:pos="440"/>
              <w:tab w:val="right" w:leader="dot" w:pos="9062"/>
            </w:tabs>
            <w:rPr>
              <w:rFonts w:eastAsiaTheme="minorEastAsia"/>
              <w:noProof/>
              <w:lang w:eastAsia="fr-FR"/>
            </w:rPr>
          </w:pPr>
          <w:hyperlink w:anchor="_Toc116994521" w:history="1">
            <w:r w:rsidR="003941D1" w:rsidRPr="003443FC">
              <w:rPr>
                <w:rStyle w:val="Lienhypertexte"/>
                <w:rFonts w:eastAsia="Times New Roman"/>
                <w:noProof/>
              </w:rPr>
              <w:t>8.</w:t>
            </w:r>
            <w:r w:rsidR="003941D1">
              <w:rPr>
                <w:rFonts w:eastAsiaTheme="minorEastAsia"/>
                <w:noProof/>
                <w:lang w:eastAsia="fr-FR"/>
              </w:rPr>
              <w:tab/>
            </w:r>
            <w:r w:rsidR="003941D1" w:rsidRPr="003443FC">
              <w:rPr>
                <w:rStyle w:val="Lienhypertexte"/>
                <w:rFonts w:eastAsia="Times New Roman"/>
                <w:noProof/>
              </w:rPr>
              <w:t>Conclusion de la convention d’occupation temporaire (COT)</w:t>
            </w:r>
            <w:r w:rsidR="003941D1">
              <w:rPr>
                <w:noProof/>
                <w:webHidden/>
              </w:rPr>
              <w:tab/>
            </w:r>
            <w:r w:rsidR="003941D1">
              <w:rPr>
                <w:noProof/>
                <w:webHidden/>
              </w:rPr>
              <w:fldChar w:fldCharType="begin"/>
            </w:r>
            <w:r w:rsidR="003941D1">
              <w:rPr>
                <w:noProof/>
                <w:webHidden/>
              </w:rPr>
              <w:instrText xml:space="preserve"> PAGEREF _Toc116994521 \h </w:instrText>
            </w:r>
            <w:r w:rsidR="003941D1">
              <w:rPr>
                <w:noProof/>
                <w:webHidden/>
              </w:rPr>
            </w:r>
            <w:r w:rsidR="003941D1">
              <w:rPr>
                <w:noProof/>
                <w:webHidden/>
              </w:rPr>
              <w:fldChar w:fldCharType="separate"/>
            </w:r>
            <w:r w:rsidR="003941D1">
              <w:rPr>
                <w:noProof/>
                <w:webHidden/>
              </w:rPr>
              <w:t>13</w:t>
            </w:r>
            <w:r w:rsidR="003941D1">
              <w:rPr>
                <w:noProof/>
                <w:webHidden/>
              </w:rPr>
              <w:fldChar w:fldCharType="end"/>
            </w:r>
          </w:hyperlink>
        </w:p>
        <w:p w14:paraId="20BE8EBF" w14:textId="33140A28" w:rsidR="003941D1" w:rsidRDefault="007F19EA">
          <w:pPr>
            <w:pStyle w:val="TM1"/>
            <w:tabs>
              <w:tab w:val="left" w:pos="440"/>
              <w:tab w:val="right" w:leader="dot" w:pos="9062"/>
            </w:tabs>
            <w:rPr>
              <w:rFonts w:eastAsiaTheme="minorEastAsia"/>
              <w:noProof/>
              <w:lang w:eastAsia="fr-FR"/>
            </w:rPr>
          </w:pPr>
          <w:hyperlink w:anchor="_Toc116994522" w:history="1">
            <w:r w:rsidR="003941D1" w:rsidRPr="003443FC">
              <w:rPr>
                <w:rStyle w:val="Lienhypertexte"/>
                <w:rFonts w:eastAsia="Times New Roman"/>
                <w:noProof/>
              </w:rPr>
              <w:t>9.</w:t>
            </w:r>
            <w:r w:rsidR="003941D1">
              <w:rPr>
                <w:rFonts w:eastAsiaTheme="minorEastAsia"/>
                <w:noProof/>
                <w:lang w:eastAsia="fr-FR"/>
              </w:rPr>
              <w:tab/>
            </w:r>
            <w:r w:rsidR="003941D1" w:rsidRPr="003443FC">
              <w:rPr>
                <w:rStyle w:val="Lienhypertexte"/>
                <w:rFonts w:eastAsia="Times New Roman"/>
                <w:noProof/>
              </w:rPr>
              <w:t>Renseignements complémentaires</w:t>
            </w:r>
            <w:r w:rsidR="003941D1">
              <w:rPr>
                <w:noProof/>
                <w:webHidden/>
              </w:rPr>
              <w:tab/>
            </w:r>
            <w:r w:rsidR="003941D1">
              <w:rPr>
                <w:noProof/>
                <w:webHidden/>
              </w:rPr>
              <w:fldChar w:fldCharType="begin"/>
            </w:r>
            <w:r w:rsidR="003941D1">
              <w:rPr>
                <w:noProof/>
                <w:webHidden/>
              </w:rPr>
              <w:instrText xml:space="preserve"> PAGEREF _Toc116994522 \h </w:instrText>
            </w:r>
            <w:r w:rsidR="003941D1">
              <w:rPr>
                <w:noProof/>
                <w:webHidden/>
              </w:rPr>
            </w:r>
            <w:r w:rsidR="003941D1">
              <w:rPr>
                <w:noProof/>
                <w:webHidden/>
              </w:rPr>
              <w:fldChar w:fldCharType="separate"/>
            </w:r>
            <w:r w:rsidR="003941D1">
              <w:rPr>
                <w:noProof/>
                <w:webHidden/>
              </w:rPr>
              <w:t>13</w:t>
            </w:r>
            <w:r w:rsidR="003941D1">
              <w:rPr>
                <w:noProof/>
                <w:webHidden/>
              </w:rPr>
              <w:fldChar w:fldCharType="end"/>
            </w:r>
          </w:hyperlink>
        </w:p>
        <w:p w14:paraId="49770A5B" w14:textId="3D65AAD9" w:rsidR="003941D1" w:rsidRDefault="007F19EA">
          <w:pPr>
            <w:pStyle w:val="TM1"/>
            <w:tabs>
              <w:tab w:val="left" w:pos="660"/>
              <w:tab w:val="right" w:leader="dot" w:pos="9062"/>
            </w:tabs>
            <w:rPr>
              <w:rFonts w:eastAsiaTheme="minorEastAsia"/>
              <w:noProof/>
              <w:lang w:eastAsia="fr-FR"/>
            </w:rPr>
          </w:pPr>
          <w:hyperlink w:anchor="_Toc116994523" w:history="1">
            <w:r w:rsidR="003941D1" w:rsidRPr="003443FC">
              <w:rPr>
                <w:rStyle w:val="Lienhypertexte"/>
                <w:rFonts w:eastAsia="Times New Roman"/>
                <w:noProof/>
              </w:rPr>
              <w:t>10.</w:t>
            </w:r>
            <w:r w:rsidR="003941D1">
              <w:rPr>
                <w:rFonts w:eastAsiaTheme="minorEastAsia"/>
                <w:noProof/>
                <w:lang w:eastAsia="fr-FR"/>
              </w:rPr>
              <w:tab/>
            </w:r>
            <w:r w:rsidR="003941D1" w:rsidRPr="003443FC">
              <w:rPr>
                <w:rStyle w:val="Lienhypertexte"/>
                <w:rFonts w:eastAsia="Times New Roman"/>
                <w:noProof/>
              </w:rPr>
              <w:t>Modifications et compléments</w:t>
            </w:r>
            <w:r w:rsidR="003941D1">
              <w:rPr>
                <w:noProof/>
                <w:webHidden/>
              </w:rPr>
              <w:tab/>
            </w:r>
            <w:r w:rsidR="003941D1">
              <w:rPr>
                <w:noProof/>
                <w:webHidden/>
              </w:rPr>
              <w:fldChar w:fldCharType="begin"/>
            </w:r>
            <w:r w:rsidR="003941D1">
              <w:rPr>
                <w:noProof/>
                <w:webHidden/>
              </w:rPr>
              <w:instrText xml:space="preserve"> PAGEREF _Toc116994523 \h </w:instrText>
            </w:r>
            <w:r w:rsidR="003941D1">
              <w:rPr>
                <w:noProof/>
                <w:webHidden/>
              </w:rPr>
            </w:r>
            <w:r w:rsidR="003941D1">
              <w:rPr>
                <w:noProof/>
                <w:webHidden/>
              </w:rPr>
              <w:fldChar w:fldCharType="separate"/>
            </w:r>
            <w:r w:rsidR="003941D1">
              <w:rPr>
                <w:noProof/>
                <w:webHidden/>
              </w:rPr>
              <w:t>13</w:t>
            </w:r>
            <w:r w:rsidR="003941D1">
              <w:rPr>
                <w:noProof/>
                <w:webHidden/>
              </w:rPr>
              <w:fldChar w:fldCharType="end"/>
            </w:r>
          </w:hyperlink>
        </w:p>
        <w:p w14:paraId="76D51E25" w14:textId="7D336EC9" w:rsidR="003941D1" w:rsidRDefault="007F19EA">
          <w:pPr>
            <w:pStyle w:val="TM1"/>
            <w:tabs>
              <w:tab w:val="left" w:pos="660"/>
              <w:tab w:val="right" w:leader="dot" w:pos="9062"/>
            </w:tabs>
            <w:rPr>
              <w:rFonts w:eastAsiaTheme="minorEastAsia"/>
              <w:noProof/>
              <w:lang w:eastAsia="fr-FR"/>
            </w:rPr>
          </w:pPr>
          <w:hyperlink w:anchor="_Toc116994524" w:history="1">
            <w:r w:rsidR="003941D1" w:rsidRPr="003443FC">
              <w:rPr>
                <w:rStyle w:val="Lienhypertexte"/>
                <w:rFonts w:eastAsia="Times New Roman"/>
                <w:noProof/>
              </w:rPr>
              <w:t>11.</w:t>
            </w:r>
            <w:r w:rsidR="003941D1">
              <w:rPr>
                <w:rFonts w:eastAsiaTheme="minorEastAsia"/>
                <w:noProof/>
                <w:lang w:eastAsia="fr-FR"/>
              </w:rPr>
              <w:tab/>
            </w:r>
            <w:r w:rsidR="003941D1" w:rsidRPr="003443FC">
              <w:rPr>
                <w:rStyle w:val="Lienhypertexte"/>
                <w:rFonts w:eastAsia="Times New Roman"/>
                <w:noProof/>
              </w:rPr>
              <w:t>Abandon de l'appel à projets</w:t>
            </w:r>
            <w:r w:rsidR="003941D1">
              <w:rPr>
                <w:noProof/>
                <w:webHidden/>
              </w:rPr>
              <w:tab/>
            </w:r>
            <w:r w:rsidR="003941D1">
              <w:rPr>
                <w:noProof/>
                <w:webHidden/>
              </w:rPr>
              <w:fldChar w:fldCharType="begin"/>
            </w:r>
            <w:r w:rsidR="003941D1">
              <w:rPr>
                <w:noProof/>
                <w:webHidden/>
              </w:rPr>
              <w:instrText xml:space="preserve"> PAGEREF _Toc116994524 \h </w:instrText>
            </w:r>
            <w:r w:rsidR="003941D1">
              <w:rPr>
                <w:noProof/>
                <w:webHidden/>
              </w:rPr>
            </w:r>
            <w:r w:rsidR="003941D1">
              <w:rPr>
                <w:noProof/>
                <w:webHidden/>
              </w:rPr>
              <w:fldChar w:fldCharType="separate"/>
            </w:r>
            <w:r w:rsidR="003941D1">
              <w:rPr>
                <w:noProof/>
                <w:webHidden/>
              </w:rPr>
              <w:t>14</w:t>
            </w:r>
            <w:r w:rsidR="003941D1">
              <w:rPr>
                <w:noProof/>
                <w:webHidden/>
              </w:rPr>
              <w:fldChar w:fldCharType="end"/>
            </w:r>
          </w:hyperlink>
        </w:p>
        <w:p w14:paraId="68F27085" w14:textId="202EEDA7" w:rsidR="003941D1" w:rsidRDefault="007F19EA">
          <w:pPr>
            <w:pStyle w:val="TM1"/>
            <w:tabs>
              <w:tab w:val="left" w:pos="660"/>
              <w:tab w:val="right" w:leader="dot" w:pos="9062"/>
            </w:tabs>
            <w:rPr>
              <w:rFonts w:eastAsiaTheme="minorEastAsia"/>
              <w:noProof/>
              <w:lang w:eastAsia="fr-FR"/>
            </w:rPr>
          </w:pPr>
          <w:hyperlink w:anchor="_Toc116994525" w:history="1">
            <w:r w:rsidR="003941D1" w:rsidRPr="003443FC">
              <w:rPr>
                <w:rStyle w:val="Lienhypertexte"/>
                <w:rFonts w:eastAsia="Times New Roman"/>
                <w:noProof/>
              </w:rPr>
              <w:t>12.</w:t>
            </w:r>
            <w:r w:rsidR="003941D1">
              <w:rPr>
                <w:rFonts w:eastAsiaTheme="minorEastAsia"/>
                <w:noProof/>
                <w:lang w:eastAsia="fr-FR"/>
              </w:rPr>
              <w:tab/>
            </w:r>
            <w:r w:rsidR="003941D1" w:rsidRPr="003443FC">
              <w:rPr>
                <w:rStyle w:val="Lienhypertexte"/>
                <w:rFonts w:eastAsia="Times New Roman"/>
                <w:noProof/>
              </w:rPr>
              <w:t>Contenu du dossier de consultation</w:t>
            </w:r>
            <w:r w:rsidR="003941D1">
              <w:rPr>
                <w:noProof/>
                <w:webHidden/>
              </w:rPr>
              <w:tab/>
            </w:r>
            <w:r w:rsidR="003941D1">
              <w:rPr>
                <w:noProof/>
                <w:webHidden/>
              </w:rPr>
              <w:fldChar w:fldCharType="begin"/>
            </w:r>
            <w:r w:rsidR="003941D1">
              <w:rPr>
                <w:noProof/>
                <w:webHidden/>
              </w:rPr>
              <w:instrText xml:space="preserve"> PAGEREF _Toc116994525 \h </w:instrText>
            </w:r>
            <w:r w:rsidR="003941D1">
              <w:rPr>
                <w:noProof/>
                <w:webHidden/>
              </w:rPr>
            </w:r>
            <w:r w:rsidR="003941D1">
              <w:rPr>
                <w:noProof/>
                <w:webHidden/>
              </w:rPr>
              <w:fldChar w:fldCharType="separate"/>
            </w:r>
            <w:r w:rsidR="003941D1">
              <w:rPr>
                <w:noProof/>
                <w:webHidden/>
              </w:rPr>
              <w:t>14</w:t>
            </w:r>
            <w:r w:rsidR="003941D1">
              <w:rPr>
                <w:noProof/>
                <w:webHidden/>
              </w:rPr>
              <w:fldChar w:fldCharType="end"/>
            </w:r>
          </w:hyperlink>
        </w:p>
        <w:p w14:paraId="232FCCE0" w14:textId="456B285F" w:rsidR="00ED075B" w:rsidRPr="00ED075B" w:rsidRDefault="00ED075B" w:rsidP="00ED075B">
          <w:pPr>
            <w:widowControl w:val="0"/>
            <w:suppressAutoHyphens/>
            <w:autoSpaceDN w:val="0"/>
            <w:spacing w:after="0" w:line="240" w:lineRule="auto"/>
            <w:textAlignment w:val="baseline"/>
            <w:rPr>
              <w:rFonts w:ascii="Calibri" w:eastAsia="Calibri" w:hAnsi="Calibri" w:cs="Times New Roman"/>
              <w:kern w:val="3"/>
              <w:szCs w:val="20"/>
            </w:rPr>
          </w:pPr>
          <w:r w:rsidRPr="00ED075B">
            <w:rPr>
              <w:rFonts w:ascii="Calibri" w:eastAsia="Calibri" w:hAnsi="Calibri" w:cs="Times New Roman"/>
              <w:b/>
              <w:bCs/>
              <w:kern w:val="3"/>
              <w:szCs w:val="20"/>
            </w:rPr>
            <w:fldChar w:fldCharType="end"/>
          </w:r>
        </w:p>
      </w:sdtContent>
    </w:sdt>
    <w:p w14:paraId="7BD37561" w14:textId="77777777" w:rsidR="00ED075B" w:rsidRPr="00ED075B" w:rsidRDefault="00ED075B" w:rsidP="00ED075B">
      <w:pPr>
        <w:widowControl w:val="0"/>
        <w:autoSpaceDN w:val="0"/>
        <w:spacing w:after="0" w:line="240" w:lineRule="auto"/>
        <w:textAlignment w:val="baseline"/>
        <w:rPr>
          <w:rFonts w:ascii="Calibri" w:eastAsia="Calibri" w:hAnsi="Calibri" w:cs="Times New Roman"/>
          <w:kern w:val="3"/>
          <w:szCs w:val="20"/>
        </w:rPr>
      </w:pPr>
      <w:r w:rsidRPr="00ED075B">
        <w:rPr>
          <w:rFonts w:ascii="Calibri" w:eastAsia="Calibri" w:hAnsi="Calibri" w:cs="Times New Roman"/>
          <w:kern w:val="3"/>
          <w:szCs w:val="20"/>
        </w:rPr>
        <w:br w:type="page"/>
      </w:r>
    </w:p>
    <w:p w14:paraId="7A4AF96E" w14:textId="74682B19" w:rsidR="00ED075B" w:rsidRPr="00ED075B" w:rsidRDefault="00ED075B" w:rsidP="00ED075B">
      <w:pPr>
        <w:pStyle w:val="Titre1"/>
        <w:rPr>
          <w:rFonts w:eastAsia="Times New Roman"/>
        </w:rPr>
      </w:pPr>
      <w:bookmarkStart w:id="1" w:name="_Toc66961977"/>
      <w:bookmarkStart w:id="2" w:name="_Toc66964737"/>
      <w:bookmarkStart w:id="3" w:name="_Toc66965266"/>
      <w:bookmarkStart w:id="4" w:name="_Toc66965378"/>
      <w:bookmarkStart w:id="5" w:name="_Toc66988032"/>
      <w:bookmarkStart w:id="6" w:name="_Toc67039206"/>
      <w:bookmarkStart w:id="7" w:name="_Toc67066051"/>
      <w:bookmarkStart w:id="8" w:name="_Toc116994491"/>
      <w:bookmarkEnd w:id="1"/>
      <w:bookmarkEnd w:id="2"/>
      <w:bookmarkEnd w:id="3"/>
      <w:bookmarkEnd w:id="4"/>
      <w:bookmarkEnd w:id="5"/>
      <w:bookmarkEnd w:id="6"/>
      <w:bookmarkEnd w:id="7"/>
      <w:r w:rsidRPr="00ED075B">
        <w:rPr>
          <w:rFonts w:eastAsia="Times New Roman"/>
        </w:rPr>
        <w:lastRenderedPageBreak/>
        <w:t>P</w:t>
      </w:r>
      <w:r>
        <w:rPr>
          <w:rFonts w:eastAsia="Times New Roman"/>
        </w:rPr>
        <w:t>résentation du site</w:t>
      </w:r>
      <w:bookmarkEnd w:id="8"/>
      <w:r>
        <w:rPr>
          <w:rFonts w:eastAsia="Times New Roman"/>
        </w:rPr>
        <w:t xml:space="preserve"> </w:t>
      </w:r>
    </w:p>
    <w:p w14:paraId="294FE015" w14:textId="00CF1E23" w:rsidR="00ED075B" w:rsidRDefault="00ED075B" w:rsidP="00ED075B">
      <w:pPr>
        <w:widowControl w:val="0"/>
        <w:suppressAutoHyphens/>
        <w:autoSpaceDN w:val="0"/>
        <w:spacing w:after="0" w:line="240" w:lineRule="auto"/>
        <w:jc w:val="both"/>
        <w:textAlignment w:val="baseline"/>
        <w:rPr>
          <w:rFonts w:ascii="Arial" w:eastAsia="Calibri" w:hAnsi="Arial" w:cs="Arial"/>
          <w:color w:val="000000"/>
          <w:kern w:val="3"/>
        </w:rPr>
      </w:pPr>
    </w:p>
    <w:p w14:paraId="24C3C6E2" w14:textId="71C97CEE" w:rsidR="009F7F58" w:rsidRPr="00ED075B" w:rsidRDefault="009F7F58" w:rsidP="009F7F58">
      <w:pPr>
        <w:pStyle w:val="Titre2"/>
        <w:rPr>
          <w:rFonts w:eastAsia="Calibri"/>
        </w:rPr>
      </w:pPr>
      <w:bookmarkStart w:id="9" w:name="_Toc116994492"/>
      <w:r>
        <w:rPr>
          <w:rFonts w:eastAsia="Calibri"/>
        </w:rPr>
        <w:t>1.1 Contexte</w:t>
      </w:r>
      <w:bookmarkEnd w:id="9"/>
    </w:p>
    <w:p w14:paraId="4242A6CC" w14:textId="77777777" w:rsidR="00760C4F" w:rsidRDefault="00760C4F">
      <w:pPr>
        <w:rPr>
          <w:rFonts w:ascii="Arial" w:eastAsia="Calibri" w:hAnsi="Arial" w:cs="Arial"/>
          <w:color w:val="000000"/>
          <w:kern w:val="3"/>
        </w:rPr>
      </w:pPr>
    </w:p>
    <w:p w14:paraId="5EEBFBC9" w14:textId="77777777" w:rsidR="00194349" w:rsidRDefault="00194349" w:rsidP="00194349">
      <w:pPr>
        <w:autoSpaceDE w:val="0"/>
        <w:autoSpaceDN w:val="0"/>
        <w:adjustRightInd w:val="0"/>
        <w:spacing w:after="0" w:line="240" w:lineRule="auto"/>
        <w:jc w:val="both"/>
        <w:rPr>
          <w:rFonts w:ascii="Arial" w:hAnsi="Arial" w:cs="Arial"/>
        </w:rPr>
      </w:pPr>
      <w:r w:rsidRPr="00194349">
        <w:rPr>
          <w:rFonts w:ascii="Arial" w:hAnsi="Arial" w:cs="Arial"/>
        </w:rPr>
        <w:t>La Région a pris, à la suite des Etats Généraux du Rail et de l’Intermodalité (EGRIM)</w:t>
      </w:r>
      <w:r>
        <w:rPr>
          <w:rFonts w:ascii="Arial" w:hAnsi="Arial" w:cs="Arial"/>
        </w:rPr>
        <w:t xml:space="preserve"> </w:t>
      </w:r>
      <w:r w:rsidRPr="00194349">
        <w:rPr>
          <w:rFonts w:ascii="Arial" w:hAnsi="Arial" w:cs="Arial"/>
        </w:rPr>
        <w:t>organisés en 2016, des engagements ambitieux en faveur du rail et de la relance du transport</w:t>
      </w:r>
      <w:r>
        <w:rPr>
          <w:rFonts w:ascii="Arial" w:hAnsi="Arial" w:cs="Arial"/>
        </w:rPr>
        <w:t xml:space="preserve"> </w:t>
      </w:r>
      <w:r w:rsidRPr="00194349">
        <w:rPr>
          <w:rFonts w:ascii="Arial" w:hAnsi="Arial" w:cs="Arial"/>
        </w:rPr>
        <w:t xml:space="preserve">ferroviaire. </w:t>
      </w:r>
    </w:p>
    <w:p w14:paraId="63754373" w14:textId="77777777" w:rsidR="00194349" w:rsidRDefault="00194349" w:rsidP="00194349">
      <w:pPr>
        <w:autoSpaceDE w:val="0"/>
        <w:autoSpaceDN w:val="0"/>
        <w:adjustRightInd w:val="0"/>
        <w:spacing w:after="0" w:line="240" w:lineRule="auto"/>
        <w:jc w:val="both"/>
        <w:rPr>
          <w:rFonts w:ascii="Arial" w:hAnsi="Arial" w:cs="Arial"/>
        </w:rPr>
      </w:pPr>
    </w:p>
    <w:p w14:paraId="5B6A8F79" w14:textId="17B070D5" w:rsidR="00194349" w:rsidRDefault="00194349" w:rsidP="00194349">
      <w:pPr>
        <w:autoSpaceDE w:val="0"/>
        <w:autoSpaceDN w:val="0"/>
        <w:adjustRightInd w:val="0"/>
        <w:spacing w:after="0" w:line="240" w:lineRule="auto"/>
        <w:jc w:val="both"/>
        <w:rPr>
          <w:rFonts w:ascii="Arial" w:hAnsi="Arial" w:cs="Arial"/>
        </w:rPr>
      </w:pPr>
      <w:r w:rsidRPr="00194349">
        <w:rPr>
          <w:rFonts w:ascii="Arial" w:hAnsi="Arial" w:cs="Arial"/>
        </w:rPr>
        <w:t>Ces engagements forts identifient six lignes prioritaires, sur lesquelles les</w:t>
      </w:r>
      <w:r>
        <w:rPr>
          <w:rFonts w:ascii="Arial" w:hAnsi="Arial" w:cs="Arial"/>
        </w:rPr>
        <w:t xml:space="preserve"> </w:t>
      </w:r>
      <w:r w:rsidRPr="00194349">
        <w:rPr>
          <w:rFonts w:ascii="Arial" w:hAnsi="Arial" w:cs="Arial"/>
        </w:rPr>
        <w:t>circulations ferroviaires voyageurs étaient menacées de suspension ou déjà interrompues en</w:t>
      </w:r>
      <w:r>
        <w:rPr>
          <w:rFonts w:ascii="Arial" w:hAnsi="Arial" w:cs="Arial"/>
        </w:rPr>
        <w:t xml:space="preserve"> </w:t>
      </w:r>
      <w:r w:rsidRPr="00194349">
        <w:rPr>
          <w:rFonts w:ascii="Arial" w:hAnsi="Arial" w:cs="Arial"/>
        </w:rPr>
        <w:t>raison d’un déficit chronique d’investissement sur le réseau depuis plusieurs dizaines</w:t>
      </w:r>
      <w:r>
        <w:rPr>
          <w:rFonts w:ascii="Arial" w:hAnsi="Arial" w:cs="Arial"/>
        </w:rPr>
        <w:t xml:space="preserve"> </w:t>
      </w:r>
      <w:r w:rsidRPr="00194349">
        <w:rPr>
          <w:rFonts w:ascii="Arial" w:hAnsi="Arial" w:cs="Arial"/>
        </w:rPr>
        <w:t>d’années.</w:t>
      </w:r>
    </w:p>
    <w:p w14:paraId="66E559A4" w14:textId="77777777" w:rsidR="00194349" w:rsidRPr="00194349" w:rsidRDefault="00194349" w:rsidP="00194349">
      <w:pPr>
        <w:autoSpaceDE w:val="0"/>
        <w:autoSpaceDN w:val="0"/>
        <w:adjustRightInd w:val="0"/>
        <w:spacing w:after="0" w:line="240" w:lineRule="auto"/>
        <w:jc w:val="both"/>
        <w:rPr>
          <w:rFonts w:ascii="Arial" w:hAnsi="Arial" w:cs="Arial"/>
        </w:rPr>
      </w:pPr>
    </w:p>
    <w:p w14:paraId="1EBE1AB2" w14:textId="77777777" w:rsidR="00194349" w:rsidRDefault="00194349" w:rsidP="00194349">
      <w:pPr>
        <w:autoSpaceDE w:val="0"/>
        <w:autoSpaceDN w:val="0"/>
        <w:adjustRightInd w:val="0"/>
        <w:spacing w:after="0" w:line="240" w:lineRule="auto"/>
        <w:jc w:val="both"/>
        <w:rPr>
          <w:rFonts w:ascii="Arial" w:hAnsi="Arial" w:cs="Arial"/>
        </w:rPr>
      </w:pPr>
      <w:r w:rsidRPr="00194349">
        <w:rPr>
          <w:rFonts w:ascii="Arial" w:hAnsi="Arial" w:cs="Arial"/>
        </w:rPr>
        <w:t>Parmi ces lignes figure la ligne n°668 000 reliant Montréjeau à Luchon, sur laquelle les</w:t>
      </w:r>
      <w:r>
        <w:rPr>
          <w:rFonts w:ascii="Arial" w:hAnsi="Arial" w:cs="Arial"/>
        </w:rPr>
        <w:t xml:space="preserve"> </w:t>
      </w:r>
      <w:r w:rsidRPr="00194349">
        <w:rPr>
          <w:rFonts w:ascii="Arial" w:hAnsi="Arial" w:cs="Arial"/>
        </w:rPr>
        <w:t>circulations ferroviaires sont interrompues depuis 2014 pour des mesures de sécurité. La</w:t>
      </w:r>
      <w:r>
        <w:rPr>
          <w:rFonts w:ascii="Arial" w:hAnsi="Arial" w:cs="Arial"/>
        </w:rPr>
        <w:t xml:space="preserve"> </w:t>
      </w:r>
      <w:r w:rsidRPr="00194349">
        <w:rPr>
          <w:rFonts w:ascii="Arial" w:hAnsi="Arial" w:cs="Arial"/>
        </w:rPr>
        <w:t>Région a demandé que soient menées à bien les études et les travaux nécessaires à la</w:t>
      </w:r>
      <w:r>
        <w:rPr>
          <w:rFonts w:ascii="Arial" w:hAnsi="Arial" w:cs="Arial"/>
        </w:rPr>
        <w:t xml:space="preserve"> </w:t>
      </w:r>
      <w:r w:rsidRPr="00194349">
        <w:rPr>
          <w:rFonts w:ascii="Arial" w:hAnsi="Arial" w:cs="Arial"/>
        </w:rPr>
        <w:t xml:space="preserve">réouverture à la circulation voyageurs de ces infrastructures. </w:t>
      </w:r>
    </w:p>
    <w:p w14:paraId="3702937D" w14:textId="77777777" w:rsidR="00194349" w:rsidRDefault="00194349" w:rsidP="00194349">
      <w:pPr>
        <w:autoSpaceDE w:val="0"/>
        <w:autoSpaceDN w:val="0"/>
        <w:adjustRightInd w:val="0"/>
        <w:spacing w:after="0" w:line="240" w:lineRule="auto"/>
        <w:jc w:val="both"/>
        <w:rPr>
          <w:rFonts w:ascii="Arial" w:hAnsi="Arial" w:cs="Arial"/>
        </w:rPr>
      </w:pPr>
    </w:p>
    <w:p w14:paraId="27AD7DFC" w14:textId="5FF7290B" w:rsidR="00194349" w:rsidRPr="00194349" w:rsidRDefault="00194349" w:rsidP="00194349">
      <w:pPr>
        <w:autoSpaceDE w:val="0"/>
        <w:autoSpaceDN w:val="0"/>
        <w:adjustRightInd w:val="0"/>
        <w:spacing w:after="0" w:line="240" w:lineRule="auto"/>
        <w:jc w:val="both"/>
        <w:rPr>
          <w:rFonts w:ascii="Arial" w:hAnsi="Arial" w:cs="Arial"/>
        </w:rPr>
      </w:pPr>
      <w:r>
        <w:rPr>
          <w:rFonts w:ascii="Arial" w:hAnsi="Arial" w:cs="Arial"/>
        </w:rPr>
        <w:t>La</w:t>
      </w:r>
      <w:r w:rsidRPr="00194349">
        <w:rPr>
          <w:rFonts w:ascii="Arial" w:hAnsi="Arial" w:cs="Arial"/>
        </w:rPr>
        <w:t xml:space="preserve"> loi d’Orientation des Mobilités (LOM) promulguée le 24 décembre 2019 autorise en son</w:t>
      </w:r>
      <w:r>
        <w:rPr>
          <w:rFonts w:ascii="Arial" w:hAnsi="Arial" w:cs="Arial"/>
        </w:rPr>
        <w:t xml:space="preserve"> </w:t>
      </w:r>
      <w:r w:rsidRPr="00194349">
        <w:rPr>
          <w:rFonts w:ascii="Arial" w:hAnsi="Arial" w:cs="Arial"/>
        </w:rPr>
        <w:t>article 172 les autorités organisatrices du transport ferroviaire à demander le bénéfice d’un</w:t>
      </w:r>
      <w:r>
        <w:rPr>
          <w:rFonts w:ascii="Arial" w:hAnsi="Arial" w:cs="Arial"/>
        </w:rPr>
        <w:t xml:space="preserve"> </w:t>
      </w:r>
      <w:r w:rsidRPr="00194349">
        <w:rPr>
          <w:rFonts w:ascii="Arial" w:hAnsi="Arial" w:cs="Arial"/>
        </w:rPr>
        <w:t>transfert de gestion de certaines lignes du réseau ferré national (RFN).</w:t>
      </w:r>
    </w:p>
    <w:p w14:paraId="7F93B7EE" w14:textId="77777777" w:rsidR="00194349" w:rsidRDefault="00194349" w:rsidP="00194349">
      <w:pPr>
        <w:autoSpaceDE w:val="0"/>
        <w:autoSpaceDN w:val="0"/>
        <w:adjustRightInd w:val="0"/>
        <w:spacing w:after="0" w:line="240" w:lineRule="auto"/>
        <w:jc w:val="both"/>
        <w:rPr>
          <w:rFonts w:ascii="Arial" w:hAnsi="Arial" w:cs="Arial"/>
        </w:rPr>
      </w:pPr>
    </w:p>
    <w:p w14:paraId="072950B5" w14:textId="1FC63DCE" w:rsidR="00194349" w:rsidRDefault="00194349" w:rsidP="00194349">
      <w:pPr>
        <w:autoSpaceDE w:val="0"/>
        <w:autoSpaceDN w:val="0"/>
        <w:adjustRightInd w:val="0"/>
        <w:spacing w:after="0" w:line="240" w:lineRule="auto"/>
        <w:jc w:val="both"/>
        <w:rPr>
          <w:rFonts w:ascii="Arial" w:hAnsi="Arial" w:cs="Arial"/>
        </w:rPr>
      </w:pPr>
      <w:r w:rsidRPr="00194349">
        <w:rPr>
          <w:rFonts w:ascii="Arial" w:hAnsi="Arial" w:cs="Arial"/>
        </w:rPr>
        <w:t xml:space="preserve">Par la délibération </w:t>
      </w:r>
      <w:proofErr w:type="spellStart"/>
      <w:r w:rsidRPr="00194349">
        <w:rPr>
          <w:rFonts w:ascii="Arial" w:hAnsi="Arial" w:cs="Arial"/>
        </w:rPr>
        <w:t>n°CP</w:t>
      </w:r>
      <w:proofErr w:type="spellEnd"/>
      <w:r w:rsidRPr="00194349">
        <w:rPr>
          <w:rFonts w:ascii="Arial" w:hAnsi="Arial" w:cs="Arial"/>
        </w:rPr>
        <w:t>/2021-FEVR/10.01 en date 12 février 2021, la Région a officialisé</w:t>
      </w:r>
      <w:r>
        <w:rPr>
          <w:rFonts w:ascii="Arial" w:hAnsi="Arial" w:cs="Arial"/>
        </w:rPr>
        <w:t xml:space="preserve"> </w:t>
      </w:r>
      <w:r w:rsidRPr="00194349">
        <w:rPr>
          <w:rFonts w:ascii="Arial" w:hAnsi="Arial" w:cs="Arial"/>
        </w:rPr>
        <w:t>cette demande de transfert.</w:t>
      </w:r>
    </w:p>
    <w:p w14:paraId="133DD564" w14:textId="77777777" w:rsidR="00194349" w:rsidRPr="00194349" w:rsidRDefault="00194349" w:rsidP="00194349">
      <w:pPr>
        <w:autoSpaceDE w:val="0"/>
        <w:autoSpaceDN w:val="0"/>
        <w:adjustRightInd w:val="0"/>
        <w:spacing w:after="0" w:line="240" w:lineRule="auto"/>
        <w:jc w:val="both"/>
        <w:rPr>
          <w:rFonts w:ascii="Arial" w:hAnsi="Arial" w:cs="Arial"/>
        </w:rPr>
      </w:pPr>
    </w:p>
    <w:p w14:paraId="2A073879" w14:textId="49B0CA37" w:rsidR="00194349" w:rsidRDefault="00194349" w:rsidP="00194349">
      <w:pPr>
        <w:autoSpaceDE w:val="0"/>
        <w:autoSpaceDN w:val="0"/>
        <w:adjustRightInd w:val="0"/>
        <w:spacing w:after="0" w:line="240" w:lineRule="auto"/>
        <w:jc w:val="both"/>
        <w:rPr>
          <w:rFonts w:ascii="Arial" w:hAnsi="Arial" w:cs="Arial"/>
        </w:rPr>
      </w:pPr>
      <w:r>
        <w:rPr>
          <w:rFonts w:ascii="Arial" w:hAnsi="Arial" w:cs="Arial"/>
        </w:rPr>
        <w:t>L</w:t>
      </w:r>
      <w:r w:rsidRPr="00194349">
        <w:rPr>
          <w:rFonts w:ascii="Arial" w:hAnsi="Arial" w:cs="Arial"/>
        </w:rPr>
        <w:t>e ministre a émis un avis</w:t>
      </w:r>
      <w:r>
        <w:rPr>
          <w:rFonts w:ascii="Arial" w:hAnsi="Arial" w:cs="Arial"/>
        </w:rPr>
        <w:t xml:space="preserve"> </w:t>
      </w:r>
      <w:r w:rsidRPr="00194349">
        <w:rPr>
          <w:rFonts w:ascii="Arial" w:hAnsi="Arial" w:cs="Arial"/>
        </w:rPr>
        <w:t>favorable à ce transfert, autorisant les services de l’Etat à travailler avec ceux de la Région</w:t>
      </w:r>
      <w:r>
        <w:rPr>
          <w:rFonts w:ascii="Arial" w:hAnsi="Arial" w:cs="Arial"/>
        </w:rPr>
        <w:t xml:space="preserve"> </w:t>
      </w:r>
      <w:r w:rsidRPr="00194349">
        <w:rPr>
          <w:rFonts w:ascii="Arial" w:hAnsi="Arial" w:cs="Arial"/>
        </w:rPr>
        <w:t>afin de définir les modalités pratiques de ce transfert.</w:t>
      </w:r>
    </w:p>
    <w:p w14:paraId="1E4A6A03" w14:textId="1B95F95B" w:rsidR="00194349" w:rsidRDefault="00194349" w:rsidP="00194349">
      <w:pPr>
        <w:autoSpaceDE w:val="0"/>
        <w:autoSpaceDN w:val="0"/>
        <w:adjustRightInd w:val="0"/>
        <w:spacing w:after="0" w:line="240" w:lineRule="auto"/>
        <w:jc w:val="both"/>
        <w:rPr>
          <w:rFonts w:ascii="Arial" w:hAnsi="Arial" w:cs="Arial"/>
        </w:rPr>
      </w:pPr>
    </w:p>
    <w:p w14:paraId="638BDB7E" w14:textId="3B99A6E3" w:rsidR="00194349" w:rsidRDefault="00194349" w:rsidP="00194349">
      <w:pPr>
        <w:autoSpaceDE w:val="0"/>
        <w:autoSpaceDN w:val="0"/>
        <w:adjustRightInd w:val="0"/>
        <w:spacing w:after="0" w:line="240" w:lineRule="auto"/>
        <w:jc w:val="both"/>
        <w:rPr>
          <w:rFonts w:ascii="Arial" w:hAnsi="Arial" w:cs="Arial"/>
        </w:rPr>
      </w:pPr>
      <w:r>
        <w:rPr>
          <w:rFonts w:ascii="Arial" w:hAnsi="Arial" w:cs="Arial"/>
        </w:rPr>
        <w:t>C’est dans ce cadre que des conventions de transfert au profit de la Région Occitanie, sont en cours de finalisation avec SNCF Réseau et SNCF Gares &amp; Connexions pour, d’une part la ligne ferroviaire et, d’autre part les gares de la ligne.</w:t>
      </w:r>
    </w:p>
    <w:p w14:paraId="0555BD3C" w14:textId="7944A0E1" w:rsidR="00194349" w:rsidRDefault="00194349" w:rsidP="00194349">
      <w:pPr>
        <w:autoSpaceDE w:val="0"/>
        <w:autoSpaceDN w:val="0"/>
        <w:adjustRightInd w:val="0"/>
        <w:spacing w:after="0" w:line="240" w:lineRule="auto"/>
        <w:jc w:val="both"/>
        <w:rPr>
          <w:rFonts w:ascii="Arial" w:hAnsi="Arial" w:cs="Arial"/>
        </w:rPr>
      </w:pPr>
    </w:p>
    <w:p w14:paraId="056D8038" w14:textId="3582C3D3" w:rsidR="007B6C3A" w:rsidRPr="009F7F58" w:rsidRDefault="00194349" w:rsidP="007B6C3A">
      <w:pPr>
        <w:autoSpaceDE w:val="0"/>
        <w:autoSpaceDN w:val="0"/>
        <w:adjustRightInd w:val="0"/>
        <w:spacing w:after="0" w:line="240" w:lineRule="auto"/>
        <w:jc w:val="both"/>
        <w:rPr>
          <w:rFonts w:ascii="Arial" w:hAnsi="Arial" w:cs="Arial"/>
        </w:rPr>
      </w:pPr>
      <w:r>
        <w:rPr>
          <w:rFonts w:ascii="Arial" w:hAnsi="Arial" w:cs="Arial"/>
        </w:rPr>
        <w:t xml:space="preserve">S’agissant de la gare de Luchon, la Région Occitanie souhaite </w:t>
      </w:r>
      <w:r w:rsidR="007B6C3A" w:rsidRPr="009F7F58">
        <w:rPr>
          <w:rFonts w:ascii="Arial" w:hAnsi="Arial" w:cs="Arial"/>
          <w:bCs/>
        </w:rPr>
        <w:t>restructurer et réhabiliter ce bâtiment historique et proposer une offre de services diversifiés, répondant aux besoins des voyageurs mais aussi au développement de l’économie locale</w:t>
      </w:r>
      <w:r w:rsidR="00C6155D">
        <w:rPr>
          <w:rFonts w:ascii="Arial" w:hAnsi="Arial" w:cs="Arial"/>
        </w:rPr>
        <w:t>, sous réserve de l’accord du ministre chargé des transports autorisant la modification de l’affectation des biens transférés conformément aux dispositions de l’article L2111-1-1 du Code des transports.</w:t>
      </w:r>
    </w:p>
    <w:p w14:paraId="2DBBE2CC" w14:textId="77777777" w:rsidR="00194349" w:rsidRPr="00194349" w:rsidRDefault="00194349" w:rsidP="00194349">
      <w:pPr>
        <w:autoSpaceDE w:val="0"/>
        <w:autoSpaceDN w:val="0"/>
        <w:adjustRightInd w:val="0"/>
        <w:spacing w:after="0" w:line="240" w:lineRule="auto"/>
        <w:jc w:val="both"/>
        <w:rPr>
          <w:rFonts w:ascii="Arial" w:hAnsi="Arial" w:cs="Arial"/>
        </w:rPr>
      </w:pPr>
    </w:p>
    <w:p w14:paraId="266DA1F6" w14:textId="77777777" w:rsidR="00760C4F" w:rsidRPr="00194349" w:rsidRDefault="00760C4F" w:rsidP="00194349">
      <w:pPr>
        <w:jc w:val="both"/>
        <w:rPr>
          <w:rFonts w:ascii="Arial" w:eastAsia="Calibri" w:hAnsi="Arial" w:cs="Arial"/>
          <w:color w:val="000000"/>
          <w:kern w:val="3"/>
        </w:rPr>
      </w:pPr>
    </w:p>
    <w:p w14:paraId="12B8668F" w14:textId="77777777" w:rsidR="00760C4F" w:rsidRPr="00194349" w:rsidRDefault="00760C4F" w:rsidP="00194349">
      <w:pPr>
        <w:jc w:val="both"/>
        <w:rPr>
          <w:rFonts w:ascii="Arial" w:eastAsia="Calibri" w:hAnsi="Arial" w:cs="Arial"/>
          <w:color w:val="000000"/>
          <w:kern w:val="3"/>
        </w:rPr>
      </w:pPr>
    </w:p>
    <w:p w14:paraId="769384DF" w14:textId="77777777" w:rsidR="00760C4F" w:rsidRDefault="00760C4F" w:rsidP="00194349">
      <w:pPr>
        <w:jc w:val="both"/>
        <w:rPr>
          <w:rFonts w:ascii="Arial" w:eastAsia="Calibri" w:hAnsi="Arial" w:cs="Arial"/>
          <w:color w:val="000000"/>
          <w:kern w:val="3"/>
        </w:rPr>
      </w:pPr>
    </w:p>
    <w:p w14:paraId="1BE97572" w14:textId="47432948" w:rsidR="009F7F58" w:rsidRDefault="009F7F58" w:rsidP="00194349">
      <w:pPr>
        <w:jc w:val="both"/>
        <w:rPr>
          <w:rFonts w:ascii="Arial" w:eastAsia="Calibri" w:hAnsi="Arial" w:cs="Arial"/>
          <w:color w:val="000000"/>
          <w:kern w:val="3"/>
        </w:rPr>
      </w:pPr>
      <w:r>
        <w:rPr>
          <w:rFonts w:ascii="Arial" w:eastAsia="Calibri" w:hAnsi="Arial" w:cs="Arial"/>
          <w:color w:val="000000"/>
          <w:kern w:val="3"/>
        </w:rPr>
        <w:br w:type="page"/>
      </w:r>
    </w:p>
    <w:p w14:paraId="302A1CF9" w14:textId="7FE9CBD1" w:rsidR="00ED075B" w:rsidRDefault="00ED075B" w:rsidP="00194349">
      <w:pPr>
        <w:widowControl w:val="0"/>
        <w:suppressAutoHyphens/>
        <w:autoSpaceDN w:val="0"/>
        <w:spacing w:after="0" w:line="240" w:lineRule="auto"/>
        <w:jc w:val="both"/>
        <w:textAlignment w:val="baseline"/>
        <w:rPr>
          <w:rFonts w:ascii="Arial" w:eastAsia="Calibri" w:hAnsi="Arial" w:cs="Arial"/>
          <w:color w:val="000000"/>
          <w:kern w:val="3"/>
        </w:rPr>
      </w:pPr>
    </w:p>
    <w:p w14:paraId="49068BA8" w14:textId="10A69215" w:rsidR="009F7F58" w:rsidRDefault="009F7F58" w:rsidP="00194349">
      <w:pPr>
        <w:pStyle w:val="Titre2"/>
        <w:jc w:val="both"/>
        <w:rPr>
          <w:rFonts w:eastAsia="Calibri"/>
        </w:rPr>
      </w:pPr>
      <w:bookmarkStart w:id="10" w:name="_Toc116994493"/>
      <w:r>
        <w:rPr>
          <w:rFonts w:eastAsia="Calibri"/>
        </w:rPr>
        <w:t xml:space="preserve">1.2 </w:t>
      </w:r>
      <w:r w:rsidR="00110D40">
        <w:rPr>
          <w:rFonts w:eastAsia="Calibri"/>
        </w:rPr>
        <w:t>Le projet de la gare</w:t>
      </w:r>
      <w:bookmarkEnd w:id="10"/>
    </w:p>
    <w:p w14:paraId="03DD910D" w14:textId="4BAC3D9F" w:rsidR="00B00F88" w:rsidRPr="00B00F88" w:rsidRDefault="00B00F88" w:rsidP="00194349">
      <w:pPr>
        <w:pStyle w:val="Titre3"/>
        <w:jc w:val="both"/>
      </w:pPr>
      <w:bookmarkStart w:id="11" w:name="_Toc116994494"/>
      <w:r>
        <w:t>Objectifs</w:t>
      </w:r>
      <w:bookmarkEnd w:id="11"/>
    </w:p>
    <w:p w14:paraId="6BEA36C7" w14:textId="78C4C4D7" w:rsidR="009F7F58" w:rsidRDefault="009F7F58" w:rsidP="00194349">
      <w:pPr>
        <w:jc w:val="both"/>
        <w:rPr>
          <w:rFonts w:ascii="Arial" w:hAnsi="Arial" w:cs="Arial"/>
          <w:bCs/>
        </w:rPr>
      </w:pPr>
      <w:r w:rsidRPr="009F7F58">
        <w:rPr>
          <w:rFonts w:ascii="Arial" w:hAnsi="Arial" w:cs="Arial"/>
          <w:bCs/>
        </w:rPr>
        <w:t xml:space="preserve">Les principaux objectifs </w:t>
      </w:r>
      <w:r w:rsidR="00110D40">
        <w:rPr>
          <w:rFonts w:ascii="Arial" w:hAnsi="Arial" w:cs="Arial"/>
          <w:bCs/>
        </w:rPr>
        <w:t xml:space="preserve">du projet de la gare </w:t>
      </w:r>
      <w:r w:rsidRPr="009F7F58">
        <w:rPr>
          <w:rFonts w:ascii="Arial" w:hAnsi="Arial" w:cs="Arial"/>
          <w:bCs/>
        </w:rPr>
        <w:t xml:space="preserve">sont : </w:t>
      </w:r>
    </w:p>
    <w:p w14:paraId="134456CC" w14:textId="644D19A8" w:rsidR="009F7F58" w:rsidRPr="009F7F58" w:rsidRDefault="009F7F58" w:rsidP="00194349">
      <w:pPr>
        <w:numPr>
          <w:ilvl w:val="0"/>
          <w:numId w:val="3"/>
        </w:numPr>
        <w:contextualSpacing/>
        <w:jc w:val="both"/>
        <w:rPr>
          <w:rFonts w:ascii="Arial" w:hAnsi="Arial" w:cs="Arial"/>
          <w:bCs/>
        </w:rPr>
      </w:pPr>
      <w:proofErr w:type="gramStart"/>
      <w:r w:rsidRPr="009F7F58">
        <w:rPr>
          <w:rFonts w:ascii="Arial" w:hAnsi="Arial" w:cs="Arial"/>
          <w:bCs/>
        </w:rPr>
        <w:t>la</w:t>
      </w:r>
      <w:proofErr w:type="gramEnd"/>
      <w:r w:rsidRPr="009F7F58">
        <w:rPr>
          <w:rFonts w:ascii="Arial" w:hAnsi="Arial" w:cs="Arial"/>
          <w:bCs/>
        </w:rPr>
        <w:t xml:space="preserve"> réouverture d’un espace voyageur au sein de la gare</w:t>
      </w:r>
      <w:r w:rsidR="004F298F">
        <w:rPr>
          <w:rFonts w:ascii="Arial" w:hAnsi="Arial" w:cs="Arial"/>
          <w:bCs/>
        </w:rPr>
        <w:t xml:space="preserve"> (en partie centrale)</w:t>
      </w:r>
      <w:r w:rsidRPr="009F7F58">
        <w:rPr>
          <w:rFonts w:ascii="Arial" w:hAnsi="Arial" w:cs="Arial"/>
          <w:bCs/>
        </w:rPr>
        <w:t>,</w:t>
      </w:r>
    </w:p>
    <w:p w14:paraId="623A1BCF" w14:textId="746C3D52" w:rsidR="00DC5E78" w:rsidRDefault="009F7F58" w:rsidP="00194349">
      <w:pPr>
        <w:numPr>
          <w:ilvl w:val="0"/>
          <w:numId w:val="3"/>
        </w:numPr>
        <w:contextualSpacing/>
        <w:jc w:val="both"/>
        <w:rPr>
          <w:rFonts w:ascii="Arial" w:hAnsi="Arial" w:cs="Arial"/>
          <w:bCs/>
        </w:rPr>
      </w:pPr>
      <w:proofErr w:type="gramStart"/>
      <w:r>
        <w:rPr>
          <w:rFonts w:ascii="Arial" w:hAnsi="Arial" w:cs="Arial"/>
          <w:bCs/>
        </w:rPr>
        <w:t>le</w:t>
      </w:r>
      <w:proofErr w:type="gramEnd"/>
      <w:r>
        <w:rPr>
          <w:rFonts w:ascii="Arial" w:hAnsi="Arial" w:cs="Arial"/>
          <w:bCs/>
        </w:rPr>
        <w:t xml:space="preserve"> </w:t>
      </w:r>
      <w:r w:rsidR="00DC5E78">
        <w:rPr>
          <w:rFonts w:ascii="Arial" w:hAnsi="Arial" w:cs="Arial"/>
          <w:bCs/>
        </w:rPr>
        <w:t xml:space="preserve">développement </w:t>
      </w:r>
      <w:r w:rsidR="006703E6">
        <w:rPr>
          <w:rFonts w:ascii="Arial" w:hAnsi="Arial" w:cs="Arial"/>
          <w:bCs/>
        </w:rPr>
        <w:t>de services et activités</w:t>
      </w:r>
      <w:r w:rsidR="00DC5E78">
        <w:rPr>
          <w:rFonts w:ascii="Arial" w:hAnsi="Arial" w:cs="Arial"/>
          <w:bCs/>
        </w:rPr>
        <w:t xml:space="preserve"> au sein de la gare </w:t>
      </w:r>
      <w:r w:rsidR="006703E6">
        <w:rPr>
          <w:rFonts w:ascii="Arial" w:hAnsi="Arial" w:cs="Arial"/>
          <w:bCs/>
        </w:rPr>
        <w:t>en lien avec les projets du territoire</w:t>
      </w:r>
      <w:r w:rsidR="007B6C3A">
        <w:rPr>
          <w:rFonts w:ascii="Arial" w:hAnsi="Arial" w:cs="Arial"/>
          <w:bCs/>
        </w:rPr>
        <w:t>.</w:t>
      </w:r>
    </w:p>
    <w:p w14:paraId="025E3556" w14:textId="07ED563E" w:rsidR="00B00F88" w:rsidRDefault="00B00F88" w:rsidP="00194349">
      <w:pPr>
        <w:contextualSpacing/>
        <w:jc w:val="both"/>
        <w:rPr>
          <w:rFonts w:ascii="Arial" w:hAnsi="Arial" w:cs="Arial"/>
          <w:bCs/>
        </w:rPr>
      </w:pPr>
    </w:p>
    <w:p w14:paraId="1329BF40" w14:textId="77777777" w:rsidR="004F298F" w:rsidRDefault="004F298F" w:rsidP="004F298F">
      <w:pPr>
        <w:spacing w:after="0" w:line="240" w:lineRule="auto"/>
        <w:contextualSpacing/>
        <w:jc w:val="both"/>
        <w:rPr>
          <w:rFonts w:ascii="Arial" w:eastAsia="Calibri" w:hAnsi="Arial" w:cs="Arial"/>
        </w:rPr>
      </w:pPr>
      <w:r w:rsidRPr="0061217E">
        <w:rPr>
          <w:rFonts w:ascii="Arial" w:eastAsia="Calibri" w:hAnsi="Arial" w:cs="Arial"/>
        </w:rPr>
        <w:t xml:space="preserve">Les usages envisagés dans </w:t>
      </w:r>
      <w:r>
        <w:rPr>
          <w:rFonts w:ascii="Arial" w:eastAsia="Calibri" w:hAnsi="Arial" w:cs="Arial"/>
        </w:rPr>
        <w:t>l</w:t>
      </w:r>
      <w:r w:rsidRPr="0061217E">
        <w:rPr>
          <w:rFonts w:ascii="Arial" w:eastAsia="Calibri" w:hAnsi="Arial" w:cs="Arial"/>
        </w:rPr>
        <w:t xml:space="preserve">es locaux </w:t>
      </w:r>
      <w:r>
        <w:rPr>
          <w:rFonts w:ascii="Arial" w:eastAsia="Calibri" w:hAnsi="Arial" w:cs="Arial"/>
        </w:rPr>
        <w:t>disponibles sont :</w:t>
      </w:r>
    </w:p>
    <w:p w14:paraId="71AC0FD2" w14:textId="393ACAD3" w:rsidR="004F298F" w:rsidRPr="007B6C3A" w:rsidRDefault="004F298F" w:rsidP="007B6C3A">
      <w:pPr>
        <w:numPr>
          <w:ilvl w:val="0"/>
          <w:numId w:val="3"/>
        </w:numPr>
        <w:contextualSpacing/>
        <w:jc w:val="both"/>
        <w:rPr>
          <w:rFonts w:ascii="Arial" w:hAnsi="Arial" w:cs="Arial"/>
          <w:bCs/>
        </w:rPr>
      </w:pPr>
      <w:proofErr w:type="gramStart"/>
      <w:r w:rsidRPr="007B6C3A">
        <w:rPr>
          <w:rFonts w:ascii="Arial" w:hAnsi="Arial" w:cs="Arial"/>
          <w:bCs/>
        </w:rPr>
        <w:t>des</w:t>
      </w:r>
      <w:proofErr w:type="gramEnd"/>
      <w:r w:rsidRPr="007B6C3A">
        <w:rPr>
          <w:rFonts w:ascii="Arial" w:hAnsi="Arial" w:cs="Arial"/>
          <w:bCs/>
        </w:rPr>
        <w:t xml:space="preserve"> espaces de vente de produ</w:t>
      </w:r>
      <w:r w:rsidR="007B6C3A" w:rsidRPr="007B6C3A">
        <w:rPr>
          <w:rFonts w:ascii="Arial" w:hAnsi="Arial" w:cs="Arial"/>
          <w:bCs/>
        </w:rPr>
        <w:t>cteurs et/ou d’artisans</w:t>
      </w:r>
      <w:r w:rsidRPr="007B6C3A">
        <w:rPr>
          <w:rFonts w:ascii="Arial" w:hAnsi="Arial" w:cs="Arial"/>
          <w:bCs/>
        </w:rPr>
        <w:t xml:space="preserve"> locaux, </w:t>
      </w:r>
    </w:p>
    <w:p w14:paraId="0A790703" w14:textId="77777777" w:rsidR="004F298F" w:rsidRPr="007B6C3A" w:rsidRDefault="004F298F" w:rsidP="007B6C3A">
      <w:pPr>
        <w:numPr>
          <w:ilvl w:val="0"/>
          <w:numId w:val="3"/>
        </w:numPr>
        <w:contextualSpacing/>
        <w:jc w:val="both"/>
        <w:rPr>
          <w:rFonts w:ascii="Arial" w:hAnsi="Arial" w:cs="Arial"/>
          <w:bCs/>
        </w:rPr>
      </w:pPr>
      <w:proofErr w:type="gramStart"/>
      <w:r w:rsidRPr="007B6C3A">
        <w:rPr>
          <w:rFonts w:ascii="Arial" w:hAnsi="Arial" w:cs="Arial"/>
          <w:bCs/>
        </w:rPr>
        <w:t>des</w:t>
      </w:r>
      <w:proofErr w:type="gramEnd"/>
      <w:r w:rsidRPr="007B6C3A">
        <w:rPr>
          <w:rFonts w:ascii="Arial" w:hAnsi="Arial" w:cs="Arial"/>
          <w:bCs/>
        </w:rPr>
        <w:t xml:space="preserve"> espaces de coworking, </w:t>
      </w:r>
    </w:p>
    <w:p w14:paraId="2F2654B1" w14:textId="3B5FF23A" w:rsidR="004F298F" w:rsidRPr="007B6C3A" w:rsidRDefault="004F298F" w:rsidP="007B6C3A">
      <w:pPr>
        <w:numPr>
          <w:ilvl w:val="0"/>
          <w:numId w:val="3"/>
        </w:numPr>
        <w:contextualSpacing/>
        <w:jc w:val="both"/>
        <w:rPr>
          <w:rFonts w:ascii="Arial" w:hAnsi="Arial" w:cs="Arial"/>
          <w:bCs/>
        </w:rPr>
      </w:pPr>
      <w:proofErr w:type="gramStart"/>
      <w:r w:rsidRPr="007B6C3A">
        <w:rPr>
          <w:rFonts w:ascii="Arial" w:hAnsi="Arial" w:cs="Arial"/>
          <w:bCs/>
        </w:rPr>
        <w:t>des</w:t>
      </w:r>
      <w:proofErr w:type="gramEnd"/>
      <w:r w:rsidRPr="007B6C3A">
        <w:rPr>
          <w:rFonts w:ascii="Arial" w:hAnsi="Arial" w:cs="Arial"/>
          <w:bCs/>
        </w:rPr>
        <w:t xml:space="preserve"> espaces d’intermodalités</w:t>
      </w:r>
      <w:r w:rsidR="007B6C3A">
        <w:rPr>
          <w:rFonts w:ascii="Arial" w:hAnsi="Arial" w:cs="Arial"/>
          <w:bCs/>
        </w:rPr>
        <w:t xml:space="preserve"> </w:t>
      </w:r>
      <w:r w:rsidR="007B6C3A" w:rsidRPr="007B6C3A">
        <w:rPr>
          <w:rFonts w:ascii="Arial" w:eastAsia="Times New Roman" w:hAnsi="Arial" w:cs="Arial"/>
        </w:rPr>
        <w:t>(navettes électriques, vélos électriques, vélos à hydrogène...),</w:t>
      </w:r>
    </w:p>
    <w:p w14:paraId="1956597A" w14:textId="2DC5B639" w:rsidR="004F298F" w:rsidRPr="007B6C3A" w:rsidRDefault="004F298F" w:rsidP="007B6C3A">
      <w:pPr>
        <w:numPr>
          <w:ilvl w:val="0"/>
          <w:numId w:val="3"/>
        </w:numPr>
        <w:contextualSpacing/>
        <w:jc w:val="both"/>
        <w:rPr>
          <w:rFonts w:ascii="Arial" w:hAnsi="Arial" w:cs="Arial"/>
          <w:bCs/>
        </w:rPr>
      </w:pPr>
      <w:proofErr w:type="gramStart"/>
      <w:r w:rsidRPr="007B6C3A">
        <w:rPr>
          <w:rFonts w:ascii="Arial" w:hAnsi="Arial" w:cs="Arial"/>
          <w:bCs/>
        </w:rPr>
        <w:t>des</w:t>
      </w:r>
      <w:proofErr w:type="gramEnd"/>
      <w:r w:rsidRPr="007B6C3A">
        <w:rPr>
          <w:rFonts w:ascii="Arial" w:hAnsi="Arial" w:cs="Arial"/>
          <w:bCs/>
        </w:rPr>
        <w:t xml:space="preserve"> espaces d’activités </w:t>
      </w:r>
      <w:r w:rsidR="007B6C3A">
        <w:rPr>
          <w:rFonts w:ascii="Arial" w:hAnsi="Arial" w:cs="Arial"/>
          <w:bCs/>
        </w:rPr>
        <w:t xml:space="preserve">associatives, </w:t>
      </w:r>
      <w:r w:rsidRPr="007B6C3A">
        <w:rPr>
          <w:rFonts w:ascii="Arial" w:hAnsi="Arial" w:cs="Arial"/>
          <w:bCs/>
        </w:rPr>
        <w:t>sportives et culturelles, ...</w:t>
      </w:r>
    </w:p>
    <w:p w14:paraId="7A0B8F43" w14:textId="2883F48D" w:rsidR="004F298F" w:rsidRPr="004F298F" w:rsidRDefault="004F298F" w:rsidP="00233625">
      <w:pPr>
        <w:contextualSpacing/>
        <w:jc w:val="both"/>
        <w:rPr>
          <w:rFonts w:ascii="Arial" w:hAnsi="Arial" w:cs="Arial"/>
          <w:bCs/>
        </w:rPr>
      </w:pPr>
    </w:p>
    <w:p w14:paraId="2F983CD8" w14:textId="5FED51C2" w:rsidR="0061217E" w:rsidRPr="0061217E" w:rsidRDefault="0061217E" w:rsidP="004F298F">
      <w:pPr>
        <w:spacing w:after="0" w:line="240" w:lineRule="auto"/>
        <w:contextualSpacing/>
        <w:jc w:val="both"/>
        <w:rPr>
          <w:rFonts w:ascii="Arial" w:eastAsia="Calibri" w:hAnsi="Arial" w:cs="Arial"/>
          <w:bCs/>
        </w:rPr>
      </w:pPr>
      <w:bookmarkStart w:id="12" w:name="_Hlk103871477"/>
      <w:r w:rsidRPr="0061217E">
        <w:rPr>
          <w:rFonts w:ascii="Arial" w:eastAsia="Calibri" w:hAnsi="Arial" w:cs="Arial"/>
          <w:bCs/>
        </w:rPr>
        <w:t>La gare de Luchon dispose d’une surface totale de 814 m² dont</w:t>
      </w:r>
      <w:r w:rsidR="004F298F">
        <w:rPr>
          <w:rFonts w:ascii="Arial" w:eastAsia="Calibri" w:hAnsi="Arial" w:cs="Arial"/>
          <w:bCs/>
        </w:rPr>
        <w:t> :</w:t>
      </w:r>
    </w:p>
    <w:p w14:paraId="7E62F9AA" w14:textId="77777777" w:rsidR="0061217E" w:rsidRPr="0061217E" w:rsidRDefault="0061217E" w:rsidP="0061217E">
      <w:pPr>
        <w:numPr>
          <w:ilvl w:val="0"/>
          <w:numId w:val="18"/>
        </w:numPr>
        <w:spacing w:after="0" w:line="240" w:lineRule="auto"/>
        <w:contextualSpacing/>
        <w:jc w:val="both"/>
        <w:rPr>
          <w:rFonts w:ascii="Arial" w:eastAsia="Calibri" w:hAnsi="Arial" w:cs="Arial"/>
          <w:bCs/>
        </w:rPr>
      </w:pPr>
      <w:r w:rsidRPr="0061217E">
        <w:rPr>
          <w:rFonts w:ascii="Arial" w:eastAsia="Calibri" w:hAnsi="Arial" w:cs="Arial"/>
          <w:bCs/>
        </w:rPr>
        <w:t xml:space="preserve">604 m² en </w:t>
      </w:r>
      <w:proofErr w:type="spellStart"/>
      <w:r w:rsidRPr="0061217E">
        <w:rPr>
          <w:rFonts w:ascii="Arial" w:eastAsia="Calibri" w:hAnsi="Arial" w:cs="Arial"/>
          <w:bCs/>
        </w:rPr>
        <w:t>rez</w:t>
      </w:r>
      <w:proofErr w:type="spellEnd"/>
      <w:r w:rsidRPr="0061217E">
        <w:rPr>
          <w:rFonts w:ascii="Arial" w:eastAsia="Calibri" w:hAnsi="Arial" w:cs="Arial"/>
          <w:bCs/>
        </w:rPr>
        <w:t xml:space="preserve"> de chaussée </w:t>
      </w:r>
    </w:p>
    <w:p w14:paraId="3610EEBC" w14:textId="77777777" w:rsidR="0061217E" w:rsidRPr="0061217E" w:rsidRDefault="0061217E" w:rsidP="0061217E">
      <w:pPr>
        <w:numPr>
          <w:ilvl w:val="0"/>
          <w:numId w:val="18"/>
        </w:numPr>
        <w:spacing w:after="0" w:line="240" w:lineRule="auto"/>
        <w:contextualSpacing/>
        <w:jc w:val="both"/>
        <w:rPr>
          <w:rFonts w:ascii="Arial" w:eastAsia="Calibri" w:hAnsi="Arial" w:cs="Arial"/>
          <w:bCs/>
        </w:rPr>
      </w:pPr>
      <w:r w:rsidRPr="0061217E">
        <w:rPr>
          <w:rFonts w:ascii="Arial" w:eastAsia="Calibri" w:hAnsi="Arial" w:cs="Arial"/>
          <w:bCs/>
        </w:rPr>
        <w:t>210 m² en étages (non contigus).</w:t>
      </w:r>
    </w:p>
    <w:bookmarkEnd w:id="12"/>
    <w:p w14:paraId="42A3856D" w14:textId="77777777" w:rsidR="0061217E" w:rsidRPr="0061217E" w:rsidRDefault="0061217E" w:rsidP="004F298F">
      <w:pPr>
        <w:spacing w:after="0" w:line="240" w:lineRule="auto"/>
        <w:contextualSpacing/>
        <w:jc w:val="both"/>
        <w:rPr>
          <w:rFonts w:ascii="Arial" w:eastAsia="Calibri" w:hAnsi="Arial" w:cs="Arial"/>
        </w:rPr>
      </w:pPr>
    </w:p>
    <w:p w14:paraId="16428C5A" w14:textId="4E0C1539" w:rsidR="0061217E" w:rsidRPr="004F298F" w:rsidRDefault="0061217E" w:rsidP="004F298F">
      <w:pPr>
        <w:spacing w:after="0" w:line="240" w:lineRule="auto"/>
        <w:contextualSpacing/>
        <w:jc w:val="both"/>
        <w:rPr>
          <w:rFonts w:ascii="Arial" w:eastAsia="Calibri" w:hAnsi="Arial" w:cs="Arial"/>
        </w:rPr>
      </w:pPr>
      <w:r w:rsidRPr="0061217E">
        <w:rPr>
          <w:rFonts w:ascii="Arial" w:eastAsia="Calibri" w:hAnsi="Arial" w:cs="Arial"/>
        </w:rPr>
        <w:t xml:space="preserve">La rénovation des espaces voyageurs et des locaux techniques en </w:t>
      </w:r>
      <w:proofErr w:type="spellStart"/>
      <w:r w:rsidRPr="0061217E">
        <w:rPr>
          <w:rFonts w:ascii="Arial" w:eastAsia="Calibri" w:hAnsi="Arial" w:cs="Arial"/>
        </w:rPr>
        <w:t>rez</w:t>
      </w:r>
      <w:proofErr w:type="spellEnd"/>
      <w:r w:rsidRPr="0061217E">
        <w:rPr>
          <w:rFonts w:ascii="Arial" w:eastAsia="Calibri" w:hAnsi="Arial" w:cs="Arial"/>
        </w:rPr>
        <w:t xml:space="preserve"> de chaussée représente 251 m². Il reste donc une surface vacante de 353 m² en </w:t>
      </w:r>
      <w:proofErr w:type="spellStart"/>
      <w:r w:rsidRPr="0061217E">
        <w:rPr>
          <w:rFonts w:ascii="Arial" w:eastAsia="Calibri" w:hAnsi="Arial" w:cs="Arial"/>
        </w:rPr>
        <w:t>rez</w:t>
      </w:r>
      <w:proofErr w:type="spellEnd"/>
      <w:r w:rsidRPr="0061217E">
        <w:rPr>
          <w:rFonts w:ascii="Arial" w:eastAsia="Calibri" w:hAnsi="Arial" w:cs="Arial"/>
        </w:rPr>
        <w:t xml:space="preserve"> de chaussée</w:t>
      </w:r>
      <w:r w:rsidR="00A6149B">
        <w:rPr>
          <w:rFonts w:ascii="Arial" w:eastAsia="Calibri" w:hAnsi="Arial" w:cs="Arial"/>
        </w:rPr>
        <w:t xml:space="preserve"> et 210 m² en étage</w:t>
      </w:r>
      <w:r w:rsidRPr="0061217E">
        <w:rPr>
          <w:rFonts w:ascii="Arial" w:eastAsia="Calibri" w:hAnsi="Arial" w:cs="Arial"/>
        </w:rPr>
        <w:t>.</w:t>
      </w:r>
    </w:p>
    <w:p w14:paraId="43646FCB" w14:textId="40970BD7" w:rsidR="004F298F" w:rsidRDefault="004F298F" w:rsidP="004F298F">
      <w:pPr>
        <w:spacing w:after="0" w:line="240" w:lineRule="auto"/>
        <w:contextualSpacing/>
        <w:jc w:val="both"/>
        <w:rPr>
          <w:rFonts w:ascii="Arial" w:eastAsia="Calibri" w:hAnsi="Arial" w:cs="Arial"/>
        </w:rPr>
      </w:pPr>
    </w:p>
    <w:p w14:paraId="7DAE12AA" w14:textId="6324B4DC" w:rsidR="00A6149B" w:rsidRDefault="00A6149B" w:rsidP="004F298F">
      <w:pPr>
        <w:spacing w:after="0" w:line="240" w:lineRule="auto"/>
        <w:contextualSpacing/>
        <w:jc w:val="both"/>
        <w:rPr>
          <w:rFonts w:ascii="Arial" w:eastAsia="Calibri" w:hAnsi="Arial" w:cs="Arial"/>
        </w:rPr>
      </w:pPr>
    </w:p>
    <w:p w14:paraId="123B45A6" w14:textId="14A5073F" w:rsidR="00A6149B" w:rsidRDefault="00A6149B" w:rsidP="004F298F">
      <w:pPr>
        <w:spacing w:after="0" w:line="240" w:lineRule="auto"/>
        <w:contextualSpacing/>
        <w:jc w:val="both"/>
        <w:rPr>
          <w:rFonts w:ascii="Arial" w:eastAsia="Calibri" w:hAnsi="Arial" w:cs="Arial"/>
        </w:rPr>
      </w:pPr>
      <w:r>
        <w:rPr>
          <w:noProof/>
        </w:rPr>
        <w:drawing>
          <wp:inline distT="0" distB="0" distL="0" distR="0" wp14:anchorId="1A13BCED" wp14:editId="02439D0E">
            <wp:extent cx="2741142" cy="1727200"/>
            <wp:effectExtent l="0" t="0" r="2540" b="6350"/>
            <wp:docPr id="8" name="Image 8" descr="Une image contenant train, voie, extérieur, herb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rain, voie, extérieur, herbe&#10;&#10;Description générée automatiquement"/>
                    <pic:cNvPicPr/>
                  </pic:nvPicPr>
                  <pic:blipFill>
                    <a:blip r:embed="rId9"/>
                    <a:stretch>
                      <a:fillRect/>
                    </a:stretch>
                  </pic:blipFill>
                  <pic:spPr>
                    <a:xfrm>
                      <a:off x="0" y="0"/>
                      <a:ext cx="2752659" cy="1734457"/>
                    </a:xfrm>
                    <a:prstGeom prst="rect">
                      <a:avLst/>
                    </a:prstGeom>
                  </pic:spPr>
                </pic:pic>
              </a:graphicData>
            </a:graphic>
          </wp:inline>
        </w:drawing>
      </w:r>
      <w:r>
        <w:rPr>
          <w:noProof/>
        </w:rPr>
        <w:drawing>
          <wp:anchor distT="0" distB="0" distL="114300" distR="114300" simplePos="0" relativeHeight="251666432" behindDoc="0" locked="0" layoutInCell="1" allowOverlap="1" wp14:anchorId="0E0D765D" wp14:editId="192E914E">
            <wp:simplePos x="0" y="0"/>
            <wp:positionH relativeFrom="column">
              <wp:posOffset>1905</wp:posOffset>
            </wp:positionH>
            <wp:positionV relativeFrom="paragraph">
              <wp:posOffset>1270</wp:posOffset>
            </wp:positionV>
            <wp:extent cx="2686050" cy="1711765"/>
            <wp:effectExtent l="0" t="0" r="0" b="3175"/>
            <wp:wrapSquare wrapText="bothSides"/>
            <wp:docPr id="1" name="Image 1" descr="Une image contenant extérieur, ciel, maison, vieux&#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xtérieur, ciel, maison, vieux&#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686050" cy="1711765"/>
                    </a:xfrm>
                    <a:prstGeom prst="rect">
                      <a:avLst/>
                    </a:prstGeom>
                  </pic:spPr>
                </pic:pic>
              </a:graphicData>
            </a:graphic>
          </wp:anchor>
        </w:drawing>
      </w:r>
    </w:p>
    <w:p w14:paraId="1ACF6ACD" w14:textId="2231ACA5" w:rsidR="00A6149B" w:rsidRDefault="00A6149B" w:rsidP="004F298F">
      <w:pPr>
        <w:spacing w:after="0" w:line="240" w:lineRule="auto"/>
        <w:contextualSpacing/>
        <w:jc w:val="both"/>
        <w:rPr>
          <w:rFonts w:ascii="Arial" w:eastAsia="Calibri" w:hAnsi="Arial" w:cs="Arial"/>
        </w:rPr>
      </w:pPr>
    </w:p>
    <w:p w14:paraId="345F0220" w14:textId="4EE6AEE2" w:rsidR="00A6149B" w:rsidRDefault="00A6149B" w:rsidP="004F298F">
      <w:pPr>
        <w:spacing w:after="0" w:line="240" w:lineRule="auto"/>
        <w:contextualSpacing/>
        <w:jc w:val="both"/>
        <w:rPr>
          <w:rFonts w:ascii="Arial" w:eastAsia="Calibri" w:hAnsi="Arial" w:cs="Arial"/>
        </w:rPr>
      </w:pPr>
      <w:r>
        <w:rPr>
          <w:rFonts w:ascii="Arial" w:eastAsia="Calibri" w:hAnsi="Arial" w:cs="Arial"/>
        </w:rPr>
        <w:t>Depuis le parvis</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Depuis les quais</w:t>
      </w:r>
    </w:p>
    <w:p w14:paraId="4EC7D908" w14:textId="77777777" w:rsidR="00A6149B" w:rsidRPr="0061217E" w:rsidRDefault="00A6149B" w:rsidP="004F298F">
      <w:pPr>
        <w:spacing w:after="0" w:line="240" w:lineRule="auto"/>
        <w:contextualSpacing/>
        <w:jc w:val="both"/>
        <w:rPr>
          <w:rFonts w:ascii="Arial" w:eastAsia="Calibri" w:hAnsi="Arial" w:cs="Arial"/>
        </w:rPr>
      </w:pPr>
    </w:p>
    <w:p w14:paraId="1B340420" w14:textId="646CD138" w:rsidR="00AD1232" w:rsidRDefault="00AD1232">
      <w:pPr>
        <w:rPr>
          <w:rFonts w:ascii="Arial" w:hAnsi="Arial" w:cs="Arial"/>
          <w:bCs/>
        </w:rPr>
      </w:pPr>
      <w:r>
        <w:rPr>
          <w:rFonts w:ascii="Arial" w:hAnsi="Arial" w:cs="Arial"/>
          <w:bCs/>
        </w:rPr>
        <w:br w:type="page"/>
      </w:r>
    </w:p>
    <w:p w14:paraId="74B17002" w14:textId="77777777" w:rsidR="00233625" w:rsidRDefault="00233625" w:rsidP="00DC5E78">
      <w:pPr>
        <w:contextualSpacing/>
        <w:jc w:val="both"/>
        <w:rPr>
          <w:rFonts w:ascii="Arial" w:hAnsi="Arial" w:cs="Arial"/>
          <w:bCs/>
        </w:rPr>
      </w:pPr>
    </w:p>
    <w:p w14:paraId="481F5D78" w14:textId="09E7698E" w:rsidR="00233625" w:rsidRDefault="00233625" w:rsidP="00DC5E78">
      <w:pPr>
        <w:contextualSpacing/>
        <w:jc w:val="both"/>
        <w:rPr>
          <w:rFonts w:ascii="Arial" w:hAnsi="Arial" w:cs="Arial"/>
          <w:bCs/>
        </w:rPr>
      </w:pPr>
    </w:p>
    <w:p w14:paraId="734017EF" w14:textId="6331E420" w:rsidR="00A73F7C" w:rsidRPr="00B00F88" w:rsidRDefault="00A73F7C" w:rsidP="00A73F7C">
      <w:pPr>
        <w:pStyle w:val="Titre3"/>
      </w:pPr>
      <w:bookmarkStart w:id="13" w:name="_Toc116994495"/>
      <w:r>
        <w:t>Espaces bâtis</w:t>
      </w:r>
      <w:r w:rsidR="006D62F9">
        <w:t xml:space="preserve"> existants (corps central </w:t>
      </w:r>
      <w:r w:rsidR="00112623">
        <w:t>et</w:t>
      </w:r>
      <w:r w:rsidR="006D62F9">
        <w:t xml:space="preserve"> extension existante)</w:t>
      </w:r>
      <w:bookmarkEnd w:id="13"/>
    </w:p>
    <w:p w14:paraId="36CFDC1F" w14:textId="5F3C71D8" w:rsidR="00233625" w:rsidRDefault="00233625" w:rsidP="00DC5E78">
      <w:pPr>
        <w:contextualSpacing/>
        <w:jc w:val="both"/>
        <w:rPr>
          <w:rFonts w:ascii="Arial" w:hAnsi="Arial" w:cs="Arial"/>
          <w:bCs/>
        </w:rPr>
      </w:pPr>
    </w:p>
    <w:p w14:paraId="5F343C29" w14:textId="68779C87" w:rsidR="00B00F88" w:rsidRPr="00B00F88" w:rsidRDefault="00B00F88" w:rsidP="00B00F88">
      <w:pPr>
        <w:jc w:val="both"/>
        <w:rPr>
          <w:rFonts w:ascii="Arial" w:hAnsi="Arial" w:cs="Arial"/>
        </w:rPr>
      </w:pPr>
      <w:r w:rsidRPr="00B00F88">
        <w:rPr>
          <w:rFonts w:ascii="Arial" w:hAnsi="Arial" w:cs="Arial"/>
        </w:rPr>
        <w:t xml:space="preserve">L’espace voyageurs sera implanté au niveau du RDC </w:t>
      </w:r>
      <w:r w:rsidR="006703E6">
        <w:rPr>
          <w:rFonts w:ascii="Arial" w:hAnsi="Arial" w:cs="Arial"/>
        </w:rPr>
        <w:t>à l’emplacement de l’actuel espace voyageurs</w:t>
      </w:r>
      <w:r w:rsidRPr="00B00F88">
        <w:rPr>
          <w:rFonts w:ascii="Arial" w:hAnsi="Arial" w:cs="Arial"/>
        </w:rPr>
        <w:t xml:space="preserve">. </w:t>
      </w:r>
    </w:p>
    <w:p w14:paraId="0C9FDBC1" w14:textId="118CF162" w:rsidR="00A73F7C" w:rsidRDefault="00A73F7C" w:rsidP="00A73F7C">
      <w:pPr>
        <w:spacing w:after="0"/>
        <w:jc w:val="both"/>
        <w:rPr>
          <w:rFonts w:ascii="Arial" w:hAnsi="Arial" w:cs="Arial"/>
        </w:rPr>
      </w:pPr>
    </w:p>
    <w:p w14:paraId="6714E9EE" w14:textId="6141566C" w:rsidR="00A73F7C" w:rsidRDefault="00A73F7C" w:rsidP="00A73F7C">
      <w:pPr>
        <w:spacing w:after="0"/>
        <w:jc w:val="both"/>
        <w:rPr>
          <w:rFonts w:ascii="Arial" w:hAnsi="Arial" w:cs="Arial"/>
        </w:rPr>
      </w:pPr>
      <w:r>
        <w:rPr>
          <w:rFonts w:ascii="Arial" w:hAnsi="Arial" w:cs="Arial"/>
        </w:rPr>
        <w:t xml:space="preserve">La rénovation du bâti existant comprend la rénovation des toitures, des </w:t>
      </w:r>
      <w:r w:rsidR="006703E6">
        <w:rPr>
          <w:rFonts w:ascii="Arial" w:hAnsi="Arial" w:cs="Arial"/>
        </w:rPr>
        <w:t>façades, des marquises</w:t>
      </w:r>
      <w:r>
        <w:rPr>
          <w:rFonts w:ascii="Arial" w:hAnsi="Arial" w:cs="Arial"/>
        </w:rPr>
        <w:t>, des menuiseries extérieures, des planchers</w:t>
      </w:r>
      <w:r w:rsidR="006D62F9">
        <w:rPr>
          <w:rFonts w:ascii="Arial" w:hAnsi="Arial" w:cs="Arial"/>
        </w:rPr>
        <w:t>, des escaliers</w:t>
      </w:r>
      <w:r>
        <w:rPr>
          <w:rFonts w:ascii="Arial" w:hAnsi="Arial" w:cs="Arial"/>
        </w:rPr>
        <w:t xml:space="preserve"> et des installations techniques intérieures (électricité, </w:t>
      </w:r>
      <w:r w:rsidR="006D62F9">
        <w:rPr>
          <w:rFonts w:ascii="Arial" w:hAnsi="Arial" w:cs="Arial"/>
        </w:rPr>
        <w:t>chauffage</w:t>
      </w:r>
      <w:r>
        <w:rPr>
          <w:rFonts w:ascii="Arial" w:hAnsi="Arial" w:cs="Arial"/>
        </w:rPr>
        <w:t>, plomberie, ventilation).</w:t>
      </w:r>
    </w:p>
    <w:p w14:paraId="261E1B3B" w14:textId="6C077EC6" w:rsidR="00A73F7C" w:rsidRDefault="00A73F7C" w:rsidP="00A73F7C">
      <w:pPr>
        <w:spacing w:after="0"/>
        <w:jc w:val="both"/>
        <w:rPr>
          <w:rFonts w:ascii="Arial" w:hAnsi="Arial" w:cs="Arial"/>
        </w:rPr>
      </w:pPr>
    </w:p>
    <w:p w14:paraId="769751AF" w14:textId="7F39A4BB" w:rsidR="00A73F7C" w:rsidRDefault="00A73F7C" w:rsidP="00A73F7C">
      <w:pPr>
        <w:spacing w:after="0"/>
        <w:jc w:val="both"/>
        <w:rPr>
          <w:rFonts w:ascii="Arial" w:hAnsi="Arial" w:cs="Arial"/>
        </w:rPr>
      </w:pPr>
      <w:r>
        <w:rPr>
          <w:rFonts w:ascii="Arial" w:hAnsi="Arial" w:cs="Arial"/>
        </w:rPr>
        <w:t>Les aménagements intérieurs seront réalisés</w:t>
      </w:r>
      <w:r w:rsidR="006D62F9">
        <w:rPr>
          <w:rFonts w:ascii="Arial" w:hAnsi="Arial" w:cs="Arial"/>
        </w:rPr>
        <w:t xml:space="preserve"> de sorte à rendre indépendant </w:t>
      </w:r>
      <w:proofErr w:type="gramStart"/>
      <w:r w:rsidR="006D62F9">
        <w:rPr>
          <w:rFonts w:ascii="Arial" w:hAnsi="Arial" w:cs="Arial"/>
        </w:rPr>
        <w:t>la zone voyageurs</w:t>
      </w:r>
      <w:proofErr w:type="gramEnd"/>
      <w:r w:rsidR="006D62F9">
        <w:rPr>
          <w:rFonts w:ascii="Arial" w:hAnsi="Arial" w:cs="Arial"/>
        </w:rPr>
        <w:t xml:space="preserve"> et l</w:t>
      </w:r>
      <w:r w:rsidR="00A6149B">
        <w:rPr>
          <w:rFonts w:ascii="Arial" w:hAnsi="Arial" w:cs="Arial"/>
        </w:rPr>
        <w:t>es</w:t>
      </w:r>
      <w:r w:rsidR="006D62F9">
        <w:rPr>
          <w:rFonts w:ascii="Arial" w:hAnsi="Arial" w:cs="Arial"/>
        </w:rPr>
        <w:t xml:space="preserve"> zone</w:t>
      </w:r>
      <w:r w:rsidR="00A6149B">
        <w:rPr>
          <w:rFonts w:ascii="Arial" w:hAnsi="Arial" w:cs="Arial"/>
        </w:rPr>
        <w:t>s</w:t>
      </w:r>
      <w:r w:rsidR="006D62F9">
        <w:rPr>
          <w:rFonts w:ascii="Arial" w:hAnsi="Arial" w:cs="Arial"/>
        </w:rPr>
        <w:t xml:space="preserve"> </w:t>
      </w:r>
      <w:r w:rsidR="006703E6">
        <w:rPr>
          <w:rFonts w:ascii="Arial" w:hAnsi="Arial" w:cs="Arial"/>
        </w:rPr>
        <w:t>d’activités</w:t>
      </w:r>
      <w:r w:rsidR="006D62F9">
        <w:rPr>
          <w:rFonts w:ascii="Arial" w:hAnsi="Arial" w:cs="Arial"/>
        </w:rPr>
        <w:t>.</w:t>
      </w:r>
    </w:p>
    <w:p w14:paraId="67117387" w14:textId="77777777" w:rsidR="006D62F9" w:rsidRDefault="006D62F9" w:rsidP="00A73F7C">
      <w:pPr>
        <w:spacing w:after="0"/>
        <w:jc w:val="both"/>
        <w:rPr>
          <w:rFonts w:ascii="Arial" w:hAnsi="Arial" w:cs="Arial"/>
        </w:rPr>
      </w:pPr>
    </w:p>
    <w:p w14:paraId="6737C53E" w14:textId="4F19B5BB" w:rsidR="006D62F9" w:rsidRPr="006D62F9" w:rsidRDefault="006D62F9" w:rsidP="006D62F9">
      <w:pPr>
        <w:spacing w:after="0"/>
        <w:jc w:val="both"/>
        <w:rPr>
          <w:rFonts w:ascii="Arial" w:hAnsi="Arial" w:cs="Arial"/>
        </w:rPr>
      </w:pPr>
      <w:r w:rsidRPr="006D62F9">
        <w:rPr>
          <w:rFonts w:ascii="Arial" w:hAnsi="Arial" w:cs="Arial"/>
        </w:rPr>
        <w:t>Une attention toute particulière à la notion de rendre accessible à tous l’ensemble des services proposés, donc installer au niveau du RDC des espaces d’activité, toutes les fonctions nécessaires permettant d’éviter l’installation d’un ascenseur. (</w:t>
      </w:r>
      <w:proofErr w:type="gramStart"/>
      <w:r w:rsidRPr="006D62F9">
        <w:rPr>
          <w:rFonts w:ascii="Arial" w:hAnsi="Arial" w:cs="Arial"/>
        </w:rPr>
        <w:t>non</w:t>
      </w:r>
      <w:proofErr w:type="gramEnd"/>
      <w:r w:rsidRPr="006D62F9">
        <w:rPr>
          <w:rFonts w:ascii="Arial" w:hAnsi="Arial" w:cs="Arial"/>
        </w:rPr>
        <w:t xml:space="preserve"> prévu au projet)</w:t>
      </w:r>
    </w:p>
    <w:p w14:paraId="71CC6440" w14:textId="77777777" w:rsidR="006D62F9" w:rsidRPr="00B00F88" w:rsidRDefault="006D62F9" w:rsidP="00A73F7C">
      <w:pPr>
        <w:spacing w:after="0"/>
        <w:jc w:val="both"/>
        <w:rPr>
          <w:rFonts w:ascii="Arial" w:hAnsi="Arial" w:cs="Arial"/>
        </w:rPr>
      </w:pPr>
    </w:p>
    <w:p w14:paraId="4318B341" w14:textId="2DDF50AE" w:rsidR="00B00F88" w:rsidRDefault="006D62F9" w:rsidP="006D62F9">
      <w:pPr>
        <w:pStyle w:val="Titre3"/>
      </w:pPr>
      <w:bookmarkStart w:id="14" w:name="_Toc116994496"/>
      <w:r>
        <w:t>Espaces extérieurs</w:t>
      </w:r>
      <w:bookmarkEnd w:id="14"/>
    </w:p>
    <w:p w14:paraId="4E6BB78D" w14:textId="4BFA9229" w:rsidR="0061217E" w:rsidRDefault="006D62F9" w:rsidP="00AD1232">
      <w:pPr>
        <w:jc w:val="both"/>
        <w:rPr>
          <w:rFonts w:ascii="Arial" w:hAnsi="Arial" w:cs="Arial"/>
        </w:rPr>
      </w:pPr>
      <w:r w:rsidRPr="00AD1232">
        <w:rPr>
          <w:rFonts w:ascii="Arial" w:hAnsi="Arial" w:cs="Arial"/>
        </w:rPr>
        <w:t>L</w:t>
      </w:r>
      <w:r w:rsidR="006703E6">
        <w:rPr>
          <w:rFonts w:ascii="Arial" w:hAnsi="Arial" w:cs="Arial"/>
        </w:rPr>
        <w:t xml:space="preserve">e projet d’aménagement de l’espace extérieur devant la gare n’est </w:t>
      </w:r>
      <w:r w:rsidR="0061217E">
        <w:rPr>
          <w:rFonts w:ascii="Arial" w:hAnsi="Arial" w:cs="Arial"/>
        </w:rPr>
        <w:t>pas</w:t>
      </w:r>
      <w:r w:rsidR="006703E6">
        <w:rPr>
          <w:rFonts w:ascii="Arial" w:hAnsi="Arial" w:cs="Arial"/>
        </w:rPr>
        <w:t xml:space="preserve"> défini à ce jour (espace</w:t>
      </w:r>
      <w:r w:rsidR="0061217E">
        <w:rPr>
          <w:rFonts w:ascii="Arial" w:hAnsi="Arial" w:cs="Arial"/>
        </w:rPr>
        <w:t xml:space="preserve"> </w:t>
      </w:r>
      <w:r w:rsidR="0061217E">
        <w:rPr>
          <w:rFonts w:ascii="Arial" w:hAnsi="Arial" w:cs="Arial"/>
          <w:bCs/>
        </w:rPr>
        <w:t xml:space="preserve">public </w:t>
      </w:r>
      <w:r w:rsidR="0061217E">
        <w:rPr>
          <w:rFonts w:ascii="Arial" w:hAnsi="Arial" w:cs="Arial"/>
        </w:rPr>
        <w:t>communal).</w:t>
      </w:r>
    </w:p>
    <w:p w14:paraId="0D49D55C" w14:textId="70CADBC4" w:rsidR="00233625" w:rsidRDefault="00233625" w:rsidP="00DC5E78">
      <w:pPr>
        <w:contextualSpacing/>
        <w:jc w:val="both"/>
        <w:rPr>
          <w:rFonts w:ascii="Arial" w:hAnsi="Arial" w:cs="Arial"/>
          <w:bCs/>
        </w:rPr>
      </w:pPr>
    </w:p>
    <w:p w14:paraId="5A20870F" w14:textId="23B84A48" w:rsidR="00110D40" w:rsidRPr="00ED075B" w:rsidRDefault="00110D40" w:rsidP="00110D40">
      <w:pPr>
        <w:pStyle w:val="Titre2"/>
        <w:rPr>
          <w:rFonts w:eastAsia="Calibri"/>
        </w:rPr>
      </w:pPr>
      <w:bookmarkStart w:id="15" w:name="_Toc116994497"/>
      <w:r>
        <w:rPr>
          <w:rFonts w:eastAsia="Calibri"/>
        </w:rPr>
        <w:t>1.3 Le calendrier</w:t>
      </w:r>
      <w:bookmarkEnd w:id="15"/>
    </w:p>
    <w:p w14:paraId="5E61B8D2" w14:textId="4B827699" w:rsidR="00110D40" w:rsidRDefault="00110D40" w:rsidP="00110D40">
      <w:pPr>
        <w:jc w:val="both"/>
        <w:rPr>
          <w:rFonts w:ascii="Arial" w:hAnsi="Arial" w:cs="Arial"/>
          <w:bCs/>
        </w:rPr>
      </w:pPr>
      <w:r w:rsidRPr="009F7F58">
        <w:rPr>
          <w:rFonts w:ascii="Arial" w:hAnsi="Arial" w:cs="Arial"/>
          <w:bCs/>
        </w:rPr>
        <w:t>Le</w:t>
      </w:r>
      <w:r>
        <w:rPr>
          <w:rFonts w:ascii="Arial" w:hAnsi="Arial" w:cs="Arial"/>
          <w:bCs/>
        </w:rPr>
        <w:t xml:space="preserve"> calendrier prévoit une livraison de</w:t>
      </w:r>
      <w:r w:rsidR="0061217E">
        <w:rPr>
          <w:rFonts w:ascii="Arial" w:hAnsi="Arial" w:cs="Arial"/>
          <w:bCs/>
        </w:rPr>
        <w:t xml:space="preserve">s espaces voyageurs </w:t>
      </w:r>
      <w:r w:rsidR="00D95D10">
        <w:rPr>
          <w:rFonts w:ascii="Arial" w:hAnsi="Arial" w:cs="Arial"/>
          <w:bCs/>
        </w:rPr>
        <w:t xml:space="preserve">fin </w:t>
      </w:r>
      <w:r>
        <w:rPr>
          <w:rFonts w:ascii="Arial" w:hAnsi="Arial" w:cs="Arial"/>
          <w:bCs/>
        </w:rPr>
        <w:t>2024</w:t>
      </w:r>
      <w:r w:rsidR="0061217E">
        <w:rPr>
          <w:rFonts w:ascii="Arial" w:hAnsi="Arial" w:cs="Arial"/>
          <w:bCs/>
        </w:rPr>
        <w:t xml:space="preserve"> et des espaces d’activités </w:t>
      </w:r>
      <w:r w:rsidR="00D95D10">
        <w:rPr>
          <w:rFonts w:ascii="Arial" w:hAnsi="Arial" w:cs="Arial"/>
          <w:bCs/>
        </w:rPr>
        <w:t>(travaux dit « du propriétaire </w:t>
      </w:r>
      <w:r w:rsidR="000C013B">
        <w:rPr>
          <w:rFonts w:ascii="Arial" w:hAnsi="Arial" w:cs="Arial"/>
          <w:bCs/>
        </w:rPr>
        <w:t>») en</w:t>
      </w:r>
      <w:r w:rsidR="00A6149B">
        <w:rPr>
          <w:rFonts w:ascii="Arial" w:hAnsi="Arial" w:cs="Arial"/>
          <w:bCs/>
        </w:rPr>
        <w:t xml:space="preserve"> 2025 selon le projet retenu</w:t>
      </w:r>
      <w:r>
        <w:rPr>
          <w:rFonts w:ascii="Arial" w:hAnsi="Arial" w:cs="Arial"/>
          <w:bCs/>
        </w:rPr>
        <w:t>.</w:t>
      </w:r>
    </w:p>
    <w:p w14:paraId="50C075F1" w14:textId="1FBCCA86" w:rsidR="00DC5E78" w:rsidRDefault="00DC5E78" w:rsidP="00DC5E78">
      <w:pPr>
        <w:contextualSpacing/>
        <w:jc w:val="both"/>
        <w:rPr>
          <w:rFonts w:ascii="Arial" w:hAnsi="Arial" w:cs="Arial"/>
          <w:bCs/>
        </w:rPr>
      </w:pPr>
    </w:p>
    <w:p w14:paraId="1EFDCC38" w14:textId="49F3DFF1" w:rsidR="00112623" w:rsidRPr="00ED075B" w:rsidRDefault="00112623" w:rsidP="00112623">
      <w:pPr>
        <w:pStyle w:val="Titre2"/>
        <w:rPr>
          <w:rFonts w:eastAsia="Calibri"/>
        </w:rPr>
      </w:pPr>
      <w:bookmarkStart w:id="16" w:name="_Toc116994498"/>
      <w:r>
        <w:rPr>
          <w:rFonts w:eastAsia="Calibri"/>
        </w:rPr>
        <w:t>1.4 L</w:t>
      </w:r>
      <w:r w:rsidR="0061217E">
        <w:rPr>
          <w:rFonts w:eastAsia="Calibri"/>
        </w:rPr>
        <w:t>es critères environnementaux</w:t>
      </w:r>
      <w:bookmarkEnd w:id="16"/>
    </w:p>
    <w:p w14:paraId="5D6A970E" w14:textId="70DCDABE" w:rsidR="0061217E" w:rsidRPr="0061217E" w:rsidRDefault="00112623" w:rsidP="0061217E">
      <w:pPr>
        <w:jc w:val="both"/>
        <w:rPr>
          <w:rFonts w:ascii="Arial" w:eastAsia="Calibri" w:hAnsi="Arial" w:cs="Arial"/>
        </w:rPr>
      </w:pPr>
      <w:r w:rsidRPr="0061217E">
        <w:rPr>
          <w:rFonts w:ascii="Arial" w:hAnsi="Arial" w:cs="Arial"/>
          <w:bCs/>
        </w:rPr>
        <w:t xml:space="preserve">Le projet de rénovation de la gare est conduit </w:t>
      </w:r>
      <w:r w:rsidR="0061217E" w:rsidRPr="0061217E">
        <w:rPr>
          <w:rFonts w:ascii="Arial" w:eastAsia="Calibri" w:hAnsi="Arial" w:cs="Arial"/>
        </w:rPr>
        <w:t>en proposant des solutions respectant les critères environnementaux notamment pour :</w:t>
      </w:r>
    </w:p>
    <w:p w14:paraId="5D31E0E1" w14:textId="39F1A24E"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Diminuer les dépenses énergétiques</w:t>
      </w:r>
      <w:r w:rsidR="0091322C">
        <w:rPr>
          <w:rFonts w:ascii="Arial" w:eastAsia="Calibri" w:hAnsi="Arial" w:cs="Arial"/>
        </w:rPr>
        <w:t>,</w:t>
      </w:r>
    </w:p>
    <w:p w14:paraId="5D8D0E0C" w14:textId="05EC7051"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Favoriser une architecture climatique</w:t>
      </w:r>
      <w:r w:rsidR="0091322C">
        <w:rPr>
          <w:rFonts w:ascii="Arial" w:eastAsia="Calibri" w:hAnsi="Arial" w:cs="Arial"/>
        </w:rPr>
        <w:t>,</w:t>
      </w:r>
    </w:p>
    <w:p w14:paraId="0760DB4C" w14:textId="5A9D8F11"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Proposer des solutions de réemploi</w:t>
      </w:r>
      <w:r w:rsidR="0091322C">
        <w:rPr>
          <w:rFonts w:ascii="Arial" w:eastAsia="Calibri" w:hAnsi="Arial" w:cs="Arial"/>
        </w:rPr>
        <w:t>,</w:t>
      </w:r>
    </w:p>
    <w:p w14:paraId="29C9AC88" w14:textId="1BCFF9AA"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Proposer des éco-</w:t>
      </w:r>
      <w:r w:rsidR="0091322C" w:rsidRPr="0061217E">
        <w:rPr>
          <w:rFonts w:ascii="Arial" w:eastAsia="Calibri" w:hAnsi="Arial" w:cs="Arial"/>
        </w:rPr>
        <w:t>matériaux,</w:t>
      </w:r>
    </w:p>
    <w:p w14:paraId="38ECA08B" w14:textId="65701953"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Proposer des équipements économes en eau</w:t>
      </w:r>
      <w:r w:rsidR="0091322C">
        <w:rPr>
          <w:rFonts w:ascii="Arial" w:eastAsia="Calibri" w:hAnsi="Arial" w:cs="Arial"/>
        </w:rPr>
        <w:t>,</w:t>
      </w:r>
    </w:p>
    <w:p w14:paraId="68D7C4BE" w14:textId="18887C37"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Étudier des solutions de production d’énergie renouvelable</w:t>
      </w:r>
      <w:r w:rsidR="0091322C">
        <w:rPr>
          <w:rFonts w:ascii="Arial" w:eastAsia="Calibri" w:hAnsi="Arial" w:cs="Arial"/>
        </w:rPr>
        <w:t>,</w:t>
      </w:r>
    </w:p>
    <w:p w14:paraId="38A39B78" w14:textId="14A9B5A5"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Veiller aux qualités d’usage en terme acoustique et thermique notamment pour le hall principal</w:t>
      </w:r>
      <w:r w:rsidR="0091322C">
        <w:rPr>
          <w:rFonts w:ascii="Arial" w:eastAsia="Calibri" w:hAnsi="Arial" w:cs="Arial"/>
        </w:rPr>
        <w:t>,</w:t>
      </w:r>
    </w:p>
    <w:p w14:paraId="77901A64" w14:textId="4DAA27F9" w:rsidR="0061217E" w:rsidRPr="0061217E" w:rsidRDefault="0061217E" w:rsidP="0061217E">
      <w:pPr>
        <w:numPr>
          <w:ilvl w:val="0"/>
          <w:numId w:val="18"/>
        </w:numPr>
        <w:spacing w:after="0" w:line="240" w:lineRule="auto"/>
        <w:contextualSpacing/>
        <w:jc w:val="both"/>
        <w:rPr>
          <w:rFonts w:ascii="Arial" w:eastAsia="Calibri" w:hAnsi="Arial" w:cs="Arial"/>
        </w:rPr>
      </w:pPr>
      <w:r w:rsidRPr="0061217E">
        <w:rPr>
          <w:rFonts w:ascii="Arial" w:eastAsia="Calibri" w:hAnsi="Arial" w:cs="Arial"/>
        </w:rPr>
        <w:t>Préserver l’évolutivité du bâtiment</w:t>
      </w:r>
      <w:r w:rsidR="0091322C">
        <w:rPr>
          <w:rFonts w:ascii="Arial" w:eastAsia="Calibri" w:hAnsi="Arial" w:cs="Arial"/>
        </w:rPr>
        <w:t>.</w:t>
      </w:r>
    </w:p>
    <w:p w14:paraId="28B22A02" w14:textId="56025276" w:rsidR="00112623" w:rsidRDefault="00112623" w:rsidP="00DC5E78">
      <w:pPr>
        <w:contextualSpacing/>
        <w:jc w:val="both"/>
        <w:rPr>
          <w:rFonts w:ascii="Arial" w:hAnsi="Arial" w:cs="Arial"/>
          <w:bCs/>
        </w:rPr>
      </w:pPr>
    </w:p>
    <w:p w14:paraId="32225A80" w14:textId="1FA5D64D" w:rsidR="00112623" w:rsidRDefault="00112623">
      <w:pPr>
        <w:rPr>
          <w:rFonts w:ascii="Arial" w:hAnsi="Arial" w:cs="Arial"/>
          <w:bCs/>
        </w:rPr>
      </w:pPr>
      <w:r>
        <w:rPr>
          <w:rFonts w:ascii="Arial" w:hAnsi="Arial" w:cs="Arial"/>
          <w:bCs/>
        </w:rPr>
        <w:br w:type="page"/>
      </w:r>
    </w:p>
    <w:p w14:paraId="381B05B7" w14:textId="77777777" w:rsidR="00112623" w:rsidRDefault="00112623" w:rsidP="00DC5E78">
      <w:pPr>
        <w:contextualSpacing/>
        <w:jc w:val="both"/>
        <w:rPr>
          <w:rFonts w:ascii="Arial" w:hAnsi="Arial" w:cs="Arial"/>
          <w:bCs/>
        </w:rPr>
      </w:pPr>
    </w:p>
    <w:p w14:paraId="1B0F2A12" w14:textId="669CC6D5" w:rsidR="00EC46F9" w:rsidRPr="00ED075B" w:rsidRDefault="00EC46F9" w:rsidP="00EC46F9">
      <w:pPr>
        <w:pStyle w:val="Titre1"/>
        <w:rPr>
          <w:rFonts w:eastAsia="Times New Roman"/>
        </w:rPr>
      </w:pPr>
      <w:bookmarkStart w:id="17" w:name="_Toc116994499"/>
      <w:r>
        <w:rPr>
          <w:rFonts w:eastAsia="Times New Roman"/>
        </w:rPr>
        <w:t>Objet de l’appel à projets</w:t>
      </w:r>
      <w:bookmarkEnd w:id="17"/>
      <w:r>
        <w:rPr>
          <w:rFonts w:eastAsia="Times New Roman"/>
        </w:rPr>
        <w:t xml:space="preserve"> </w:t>
      </w:r>
    </w:p>
    <w:p w14:paraId="7C612193" w14:textId="2784B744" w:rsidR="00DC5E78" w:rsidRDefault="00DC5E78" w:rsidP="00DC5E78">
      <w:pPr>
        <w:contextualSpacing/>
        <w:jc w:val="both"/>
        <w:rPr>
          <w:rFonts w:ascii="Arial" w:hAnsi="Arial" w:cs="Arial"/>
          <w:bCs/>
        </w:rPr>
      </w:pPr>
    </w:p>
    <w:p w14:paraId="0795BA8A" w14:textId="46CC81AE" w:rsidR="0061217E" w:rsidRDefault="00EC46F9" w:rsidP="00DC5E78">
      <w:pPr>
        <w:contextualSpacing/>
        <w:jc w:val="both"/>
        <w:rPr>
          <w:rFonts w:ascii="Arial" w:hAnsi="Arial" w:cs="Arial"/>
          <w:bCs/>
        </w:rPr>
      </w:pPr>
      <w:r>
        <w:rPr>
          <w:rFonts w:ascii="Arial" w:hAnsi="Arial" w:cs="Arial"/>
          <w:bCs/>
        </w:rPr>
        <w:t xml:space="preserve">L’appel à projets a pour objet de confier </w:t>
      </w:r>
      <w:r w:rsidR="00C6155D">
        <w:rPr>
          <w:rFonts w:ascii="Arial" w:hAnsi="Arial" w:cs="Arial"/>
          <w:bCs/>
        </w:rPr>
        <w:t xml:space="preserve">à un ou plusieurs </w:t>
      </w:r>
      <w:r w:rsidR="003941D1">
        <w:rPr>
          <w:rFonts w:ascii="Arial" w:hAnsi="Arial" w:cs="Arial"/>
          <w:bCs/>
        </w:rPr>
        <w:t>preneurs,</w:t>
      </w:r>
      <w:r>
        <w:rPr>
          <w:rFonts w:ascii="Arial" w:hAnsi="Arial" w:cs="Arial"/>
          <w:bCs/>
        </w:rPr>
        <w:t xml:space="preserve"> via un</w:t>
      </w:r>
      <w:r w:rsidR="00760C4F">
        <w:rPr>
          <w:rFonts w:ascii="Arial" w:hAnsi="Arial" w:cs="Arial"/>
          <w:bCs/>
        </w:rPr>
        <w:t>e</w:t>
      </w:r>
      <w:r>
        <w:rPr>
          <w:rFonts w:ascii="Arial" w:hAnsi="Arial" w:cs="Arial"/>
          <w:bCs/>
        </w:rPr>
        <w:t xml:space="preserve"> </w:t>
      </w:r>
      <w:r w:rsidR="00760C4F">
        <w:rPr>
          <w:rFonts w:ascii="Arial" w:hAnsi="Arial" w:cs="Arial"/>
          <w:bCs/>
        </w:rPr>
        <w:t>convention d’occupation temporaire (COT)</w:t>
      </w:r>
      <w:r w:rsidR="0091322C">
        <w:rPr>
          <w:rFonts w:ascii="Arial" w:hAnsi="Arial" w:cs="Arial"/>
          <w:bCs/>
        </w:rPr>
        <w:t>,</w:t>
      </w:r>
      <w:r>
        <w:rPr>
          <w:rFonts w:ascii="Arial" w:hAnsi="Arial" w:cs="Arial"/>
          <w:bCs/>
        </w:rPr>
        <w:t xml:space="preserve"> une partie de la gare de </w:t>
      </w:r>
      <w:r w:rsidR="00760C4F">
        <w:rPr>
          <w:rFonts w:ascii="Arial" w:hAnsi="Arial" w:cs="Arial"/>
          <w:bCs/>
        </w:rPr>
        <w:t>LUCHON</w:t>
      </w:r>
      <w:r w:rsidR="009D1591">
        <w:rPr>
          <w:rFonts w:ascii="Arial" w:hAnsi="Arial" w:cs="Arial"/>
          <w:bCs/>
        </w:rPr>
        <w:t>.</w:t>
      </w:r>
    </w:p>
    <w:p w14:paraId="300CD386" w14:textId="77777777" w:rsidR="0061217E" w:rsidRDefault="0061217E" w:rsidP="00DC5E78">
      <w:pPr>
        <w:contextualSpacing/>
        <w:jc w:val="both"/>
        <w:rPr>
          <w:rFonts w:ascii="Arial" w:hAnsi="Arial" w:cs="Arial"/>
          <w:bCs/>
        </w:rPr>
      </w:pPr>
    </w:p>
    <w:p w14:paraId="633BA216" w14:textId="77777777" w:rsidR="009D1591" w:rsidRPr="009D1591" w:rsidRDefault="009D1591" w:rsidP="009D1591">
      <w:pPr>
        <w:spacing w:after="0" w:line="240" w:lineRule="auto"/>
        <w:contextualSpacing/>
        <w:jc w:val="both"/>
        <w:rPr>
          <w:rFonts w:ascii="Arial" w:eastAsia="Calibri" w:hAnsi="Arial" w:cs="Arial"/>
        </w:rPr>
      </w:pPr>
      <w:r w:rsidRPr="009D1591">
        <w:rPr>
          <w:rFonts w:ascii="Arial" w:eastAsia="Calibri" w:hAnsi="Arial" w:cs="Arial"/>
        </w:rPr>
        <w:t>Les espaces suivants sont concernés par le présent appel à projet :</w:t>
      </w:r>
    </w:p>
    <w:p w14:paraId="01C61A6F" w14:textId="77777777" w:rsidR="009D1591" w:rsidRPr="0061217E" w:rsidRDefault="009D1591" w:rsidP="009D1591">
      <w:pPr>
        <w:spacing w:after="0" w:line="240" w:lineRule="auto"/>
        <w:contextualSpacing/>
        <w:jc w:val="both"/>
        <w:rPr>
          <w:rFonts w:ascii="Arial" w:eastAsia="Calibri" w:hAnsi="Arial" w:cs="Arial"/>
        </w:rPr>
      </w:pPr>
    </w:p>
    <w:p w14:paraId="27F0D224" w14:textId="1642F53E" w:rsidR="009D1591" w:rsidRPr="009D1591" w:rsidRDefault="009D1591" w:rsidP="009D1591">
      <w:pPr>
        <w:spacing w:after="0" w:line="240" w:lineRule="auto"/>
        <w:jc w:val="both"/>
        <w:rPr>
          <w:rFonts w:ascii="Arial" w:eastAsia="Calibri" w:hAnsi="Arial" w:cs="Arial"/>
        </w:rPr>
      </w:pPr>
      <w:r w:rsidRPr="0061217E">
        <w:rPr>
          <w:rFonts w:ascii="Arial" w:eastAsia="Calibri" w:hAnsi="Arial" w:cs="Arial"/>
          <w:b/>
          <w:bCs/>
          <w:noProof/>
          <w:u w:val="single"/>
        </w:rPr>
        <mc:AlternateContent>
          <mc:Choice Requires="wps">
            <w:drawing>
              <wp:anchor distT="0" distB="0" distL="114300" distR="114300" simplePos="0" relativeHeight="251663360" behindDoc="0" locked="0" layoutInCell="1" allowOverlap="1" wp14:anchorId="7EE9CA60" wp14:editId="6A05D243">
                <wp:simplePos x="0" y="0"/>
                <wp:positionH relativeFrom="margin">
                  <wp:align>left</wp:align>
                </wp:positionH>
                <wp:positionV relativeFrom="paragraph">
                  <wp:posOffset>9525</wp:posOffset>
                </wp:positionV>
                <wp:extent cx="215265" cy="127000"/>
                <wp:effectExtent l="0" t="0" r="13335" b="25400"/>
                <wp:wrapNone/>
                <wp:docPr id="14" name="Ellipse 14"/>
                <wp:cNvGraphicFramePr/>
                <a:graphic xmlns:a="http://schemas.openxmlformats.org/drawingml/2006/main">
                  <a:graphicData uri="http://schemas.microsoft.com/office/word/2010/wordprocessingShape">
                    <wps:wsp>
                      <wps:cNvSpPr/>
                      <wps:spPr>
                        <a:xfrm flipH="1">
                          <a:off x="0" y="0"/>
                          <a:ext cx="215265" cy="127000"/>
                        </a:xfrm>
                        <a:prstGeom prst="ellipse">
                          <a:avLst/>
                        </a:prstGeom>
                        <a:solidFill>
                          <a:srgbClr val="000000">
                            <a:alpha val="5000"/>
                          </a:srgbClr>
                        </a:solidFill>
                        <a:ln w="180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1251ED44" id="Ellipse 14" o:spid="_x0000_s1026" style="position:absolute;margin-left:0;margin-top:.75pt;width:16.95pt;height:10pt;flip:x;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nCeXAIAAOAEAAAOAAAAZHJzL2Uyb0RvYy54bWysVE1v2zAMvQ/YfxB0X50ETT+COkXQotuA&#10;og3QDj0zshQbkEWNUuJ0v36U7DTNutOwHARSpB/5qMdcXe9aK7aaQoOulOOTkRTaKawaty7lj+e7&#10;LxdShAiuAotOl/JVB3k9//zpqvMzPcEabaVJMIgLs86Xso7Rz4oiqFq3EE7Qa8dBg9RCZJfWRUXQ&#10;MXpri8lodFZ0SJUnVDoEvr3tg3Ke8Y3RKj4aE3QUtpTcW8wn5XOVzmJ+BbM1ga8bNbQB/9BFC43j&#10;om9QtxBBbKj5ANU2ijCgiScK2wKNaZTOHJjNePQHm6cavM5ceDjBv40p/D9Y9bB98kviMXQ+zAKb&#10;icXOUCuMbfw3ftPMizsVuzy217ex6V0Uii8n4+nkbCqF4tB4cj4a5bEWPUyC8xTiV42tSEYptWXk&#10;kIjBDLb3IXJ1zt5npeuAtqnuGmuzQ+vVjSWxhfSI+dd/a30N/e30UDT02RnyCMY60XGDFylVKGCx&#10;GQuRzdZXpQxuLQXYNatYRcr4R18PsEdN9H0fpSUStxDqPi+HksaYnnWJi86aHDgfRp6sFVavSxKE&#10;vUiDV3cNo91DiEsgViW3zZsWH/kwFpkLDpYUNdKvv92nfBYLR6XoWOXM8+cGSEthvzuW0eX49DSt&#10;RXZOp+cTduh9ZPU+4jbtDfIbjHmnvcpmyo92bxrC9oUXcpGqcgic4tr9RAfnJvbbxyut9GKR03gV&#10;PMR79+TVXm9pjs+7FyA/iCay2h5wvxEfhNPnpgk7XGwimiar6jBXfoPk8Brl1xhWPu3pez9nHf6Y&#10;5r8BAAD//wMAUEsDBBQABgAIAAAAIQCW3+9+1wAAAAQBAAAPAAAAZHJzL2Rvd25yZXYueG1sTI/B&#10;TsNADETvSPzDykjc6KapQCVkU1WteuNC6YWbk5gkatYbZd0m/XvMCY7jsWbe5JvZ9+ZKY+wCO1gu&#10;EjDEVag7bhycPg9PazBRkGvsA5ODG0XYFPd3OWZ1mPiDrkdpjIZwzNBBKzJk1saqJY9xEQZi9b7D&#10;6FFUjo2tR5w03Pc2TZIX67FjbWhxoF1L1fl48Q5K+zXNsk/3uNvemjW+SzicxLnHh3n7BkZolr9n&#10;+MVXdCiUqQwXrqPpHegQ0eszGDVXq1cwpYNUtS1y+x+++AEAAP//AwBQSwECLQAUAAYACAAAACEA&#10;toM4kv4AAADhAQAAEwAAAAAAAAAAAAAAAAAAAAAAW0NvbnRlbnRfVHlwZXNdLnhtbFBLAQItABQA&#10;BgAIAAAAIQA4/SH/1gAAAJQBAAALAAAAAAAAAAAAAAAAAC8BAABfcmVscy8ucmVsc1BLAQItABQA&#10;BgAIAAAAIQCS7nCeXAIAAOAEAAAOAAAAAAAAAAAAAAAAAC4CAABkcnMvZTJvRG9jLnhtbFBLAQIt&#10;ABQABgAIAAAAIQCW3+9+1wAAAAQBAAAPAAAAAAAAAAAAAAAAALYEAABkcnMvZG93bnJldi54bWxQ&#10;SwUGAAAAAAQABADzAAAAugUAAAAA&#10;" fillcolor="black" strokeweight=".5mm">
                <v:fill opacity="3341f"/>
                <w10:wrap anchorx="margin"/>
              </v:oval>
            </w:pict>
          </mc:Fallback>
        </mc:AlternateContent>
      </w:r>
      <w:r w:rsidRPr="0061217E">
        <w:rPr>
          <w:rFonts w:ascii="Arial" w:eastAsia="Calibri" w:hAnsi="Arial" w:cs="Arial"/>
          <w:b/>
          <w:bCs/>
          <w:u w:val="single"/>
        </w:rPr>
        <w:t xml:space="preserve">           </w:t>
      </w:r>
      <w:r w:rsidRPr="0061217E">
        <w:rPr>
          <w:rFonts w:ascii="Arial" w:eastAsia="Calibri" w:hAnsi="Arial" w:cs="Arial"/>
        </w:rPr>
        <w:t xml:space="preserve"> </w:t>
      </w:r>
      <w:r w:rsidRPr="009D1591">
        <w:rPr>
          <w:rFonts w:ascii="Arial" w:eastAsia="Calibri" w:hAnsi="Arial" w:cs="Arial"/>
        </w:rPr>
        <w:t>Ai</w:t>
      </w:r>
      <w:r w:rsidRPr="0061217E">
        <w:rPr>
          <w:rFonts w:ascii="Arial" w:eastAsia="Calibri" w:hAnsi="Arial" w:cs="Arial"/>
        </w:rPr>
        <w:t>le Sud pour une surface de 200 m²</w:t>
      </w:r>
      <w:r w:rsidR="001E03DB">
        <w:rPr>
          <w:rFonts w:ascii="Arial" w:eastAsia="Calibri" w:hAnsi="Arial" w:cs="Arial"/>
        </w:rPr>
        <w:t>, comprenant le rez-de-chaussée et un local en étage</w:t>
      </w:r>
    </w:p>
    <w:p w14:paraId="5CBA834C" w14:textId="77777777" w:rsidR="009D1591" w:rsidRPr="0061217E" w:rsidRDefault="009D1591" w:rsidP="009D1591">
      <w:pPr>
        <w:spacing w:after="0" w:line="240" w:lineRule="auto"/>
        <w:jc w:val="both"/>
        <w:rPr>
          <w:rFonts w:ascii="Arial" w:eastAsia="Calibri" w:hAnsi="Arial" w:cs="Arial"/>
        </w:rPr>
      </w:pPr>
    </w:p>
    <w:p w14:paraId="7A4BF1BE" w14:textId="69476F17" w:rsidR="009D1591" w:rsidRPr="0061217E" w:rsidRDefault="009D1591" w:rsidP="009D1591">
      <w:pPr>
        <w:spacing w:after="0" w:line="240" w:lineRule="auto"/>
        <w:jc w:val="both"/>
        <w:rPr>
          <w:rFonts w:ascii="Arial" w:eastAsia="Calibri" w:hAnsi="Arial" w:cs="Arial"/>
        </w:rPr>
      </w:pPr>
      <w:r w:rsidRPr="0061217E">
        <w:rPr>
          <w:rFonts w:ascii="Arial" w:eastAsia="Calibri" w:hAnsi="Arial" w:cs="Arial"/>
          <w:noProof/>
        </w:rPr>
        <mc:AlternateContent>
          <mc:Choice Requires="wps">
            <w:drawing>
              <wp:anchor distT="0" distB="0" distL="114300" distR="114300" simplePos="0" relativeHeight="251664384" behindDoc="0" locked="0" layoutInCell="1" allowOverlap="1" wp14:anchorId="7C604B3F" wp14:editId="1533BA35">
                <wp:simplePos x="0" y="0"/>
                <wp:positionH relativeFrom="column">
                  <wp:posOffset>136622</wp:posOffset>
                </wp:positionH>
                <wp:positionV relativeFrom="paragraph">
                  <wp:posOffset>5715</wp:posOffset>
                </wp:positionV>
                <wp:extent cx="215265" cy="127000"/>
                <wp:effectExtent l="0" t="0" r="13335" b="25400"/>
                <wp:wrapNone/>
                <wp:docPr id="15" name="Ellipse 15"/>
                <wp:cNvGraphicFramePr/>
                <a:graphic xmlns:a="http://schemas.openxmlformats.org/drawingml/2006/main">
                  <a:graphicData uri="http://schemas.microsoft.com/office/word/2010/wordprocessingShape">
                    <wps:wsp>
                      <wps:cNvSpPr/>
                      <wps:spPr>
                        <a:xfrm flipH="1">
                          <a:off x="0" y="0"/>
                          <a:ext cx="215265" cy="127000"/>
                        </a:xfrm>
                        <a:prstGeom prst="ellipse">
                          <a:avLst/>
                        </a:prstGeom>
                        <a:solidFill>
                          <a:srgbClr val="000000">
                            <a:alpha val="5000"/>
                          </a:srgbClr>
                        </a:solidFill>
                        <a:ln w="1800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0CAEE2B5" id="Ellipse 15" o:spid="_x0000_s1026" style="position:absolute;margin-left:10.75pt;margin-top:.45pt;width:16.95pt;height:10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x7YAIAAOAEAAAOAAAAZHJzL2Uyb0RvYy54bWysVE1v2zAMvQ/YfxB0X/yBph9BnSJo0G1A&#10;0QZoh54ZWYoNyJJGKXGyXz9Kdpp23WlYDgIp0o981GOub/adZjuJvrWm4sUk50waYevWbCr+4/nu&#10;yyVnPoCpQVsjK36Qnt/MP3+67t1MlraxupbICMT4We8q3oTgZlnmRSM78BPrpKGgsthBIBc3WY3Q&#10;E3qnszLPz7PeYu3QCuk93S6HIJ8nfKWkCI9KeRmYrjj1FtKJ6VzHM5tfw2yD4JpWjG3AP3TRQWuo&#10;6CvUEgKwLbYfoLpWoPVWhYmwXWaVaoVMHIhNkf/B5qkBJxMXGo53r2Py/w9WPOye3AppDL3zM09m&#10;ZLFX2DGlW/eN3jTxok7ZPo3t8Do2uQ9M0GVZTMvzKWeCQkV5kedprNkAE+Ec+vBV2o5Fo+JSE7KP&#10;xGAGu3sfqDplH7Pitbe6re9arZODm/WtRraD+IjpN3yrXQPD7fRU1A/ZCfIdjDaspwYvYyoTQGJT&#10;GgKZnasr7s2GM9AbUrEImPDffT3CDuWuymU+PbJ8lxZJLME3Q14KRY0RPW0iF5k0OXI+jTxaa1sf&#10;VsjQDiL1Tty1hHYPPqwASZXUNm1aeKRDaUtc7Ghx1lj89bf7mE9ioShnPamceP7cAkrO9HdDMroq&#10;zs7iWiTnbHpRkoNvI+u3EbPtbi29QUE77UQyY37QR1Oh7V5oIRexKoXACKo9THR0bsOwfbTSQi4W&#10;KY1WwUG4N09OHPUW5/i8fwF0o2gCqe3BHjfig3CG3DhhYxfbYFWbVHWaK71BdGiN0muMKx/39K2f&#10;sk5/TPPfAAAA//8DAFBLAwQUAAYACAAAACEAY6KLS9oAAAAFAQAADwAAAGRycy9kb3ducmV2Lnht&#10;bEyOzU7DMBCE70i8g7VI3KjTQAoJcSqE1AsHJAq0HLfxkkTE6xC7bfr2LCc4zo9mvnI5uV4daAyd&#10;ZwPzWQKKuPa248bA2+vq6g5UiMgWe89k4EQBltX5WYmF9Ud+ocM6NkpGOBRooI1xKLQOdUsOw8wP&#10;xJJ9+tFhFDk22o54lHHX6zRJFtphx/LQ4kCPLdVf670zsHrefrvpHbGrP+j6FBdpfvu0MebyYnq4&#10;BxVpin9l+MUXdKiEaef3bIPqDaTzTJoGclCSZtkNqJ24SQ66KvV/+uoHAAD//wMAUEsBAi0AFAAG&#10;AAgAAAAhALaDOJL+AAAA4QEAABMAAAAAAAAAAAAAAAAAAAAAAFtDb250ZW50X1R5cGVzXS54bWxQ&#10;SwECLQAUAAYACAAAACEAOP0h/9YAAACUAQAACwAAAAAAAAAAAAAAAAAvAQAAX3JlbHMvLnJlbHNQ&#10;SwECLQAUAAYACAAAACEAAI9se2ACAADgBAAADgAAAAAAAAAAAAAAAAAuAgAAZHJzL2Uyb0RvYy54&#10;bWxQSwECLQAUAAYACAAAACEAY6KLS9oAAAAFAQAADwAAAAAAAAAAAAAAAAC6BAAAZHJzL2Rvd25y&#10;ZXYueG1sUEsFBgAAAAAEAAQA8wAAAMEFAAAAAA==&#10;" fillcolor="black" strokecolor="#92d050" strokeweight=".5mm">
                <v:fill opacity="3341f"/>
              </v:oval>
            </w:pict>
          </mc:Fallback>
        </mc:AlternateContent>
      </w:r>
      <w:r w:rsidRPr="0061217E">
        <w:rPr>
          <w:rFonts w:ascii="Arial" w:eastAsia="Calibri" w:hAnsi="Arial" w:cs="Arial"/>
          <w:b/>
          <w:bCs/>
          <w:u w:val="single"/>
        </w:rPr>
        <w:t xml:space="preserve">           </w:t>
      </w:r>
      <w:r w:rsidRPr="009D1591">
        <w:rPr>
          <w:rFonts w:ascii="Arial" w:eastAsia="Calibri" w:hAnsi="Arial" w:cs="Arial"/>
          <w:u w:val="single"/>
        </w:rPr>
        <w:t>A</w:t>
      </w:r>
      <w:r w:rsidRPr="0061217E">
        <w:rPr>
          <w:rFonts w:ascii="Arial" w:eastAsia="Calibri" w:hAnsi="Arial" w:cs="Arial"/>
        </w:rPr>
        <w:t xml:space="preserve">ile Nord pour une surface de 180 m² </w:t>
      </w:r>
      <w:r w:rsidR="003941D1">
        <w:rPr>
          <w:rFonts w:ascii="Arial" w:eastAsia="Calibri" w:hAnsi="Arial" w:cs="Arial"/>
        </w:rPr>
        <w:t>(à laquelle il convient de déduire la surface de la chaufferie de l’ordre de 21 m²)</w:t>
      </w:r>
    </w:p>
    <w:p w14:paraId="4E85FEE2" w14:textId="77777777" w:rsidR="009D1591" w:rsidRPr="0061217E" w:rsidRDefault="009D1591" w:rsidP="009D1591">
      <w:pPr>
        <w:spacing w:after="0" w:line="240" w:lineRule="auto"/>
        <w:jc w:val="both"/>
        <w:rPr>
          <w:rFonts w:ascii="Arial" w:eastAsia="Calibri" w:hAnsi="Arial" w:cs="Arial"/>
        </w:rPr>
      </w:pPr>
    </w:p>
    <w:p w14:paraId="058FFD7F" w14:textId="77777777" w:rsidR="009D1591" w:rsidRPr="0061217E" w:rsidRDefault="009D1591" w:rsidP="009D1591">
      <w:pPr>
        <w:spacing w:after="0" w:line="240" w:lineRule="auto"/>
        <w:jc w:val="both"/>
        <w:rPr>
          <w:rFonts w:ascii="Arial" w:eastAsia="Calibri" w:hAnsi="Arial" w:cs="Arial"/>
        </w:rPr>
      </w:pPr>
      <w:r w:rsidRPr="0061217E">
        <w:rPr>
          <w:rFonts w:ascii="Arial" w:eastAsia="Calibri" w:hAnsi="Arial" w:cs="Arial"/>
          <w:b/>
          <w:bCs/>
          <w:noProof/>
          <w:u w:val="single"/>
        </w:rPr>
        <mc:AlternateContent>
          <mc:Choice Requires="wps">
            <w:drawing>
              <wp:anchor distT="0" distB="0" distL="114300" distR="114300" simplePos="0" relativeHeight="251665408" behindDoc="0" locked="0" layoutInCell="1" allowOverlap="1" wp14:anchorId="7C7B42B7" wp14:editId="1FBB60EA">
                <wp:simplePos x="0" y="0"/>
                <wp:positionH relativeFrom="column">
                  <wp:posOffset>115375</wp:posOffset>
                </wp:positionH>
                <wp:positionV relativeFrom="paragraph">
                  <wp:posOffset>9476</wp:posOffset>
                </wp:positionV>
                <wp:extent cx="215265" cy="127000"/>
                <wp:effectExtent l="0" t="0" r="13335" b="25400"/>
                <wp:wrapNone/>
                <wp:docPr id="6" name="Ellipse 6"/>
                <wp:cNvGraphicFramePr/>
                <a:graphic xmlns:a="http://schemas.openxmlformats.org/drawingml/2006/main">
                  <a:graphicData uri="http://schemas.microsoft.com/office/word/2010/wordprocessingShape">
                    <wps:wsp>
                      <wps:cNvSpPr/>
                      <wps:spPr>
                        <a:xfrm flipH="1">
                          <a:off x="0" y="0"/>
                          <a:ext cx="215265" cy="127000"/>
                        </a:xfrm>
                        <a:prstGeom prst="ellipse">
                          <a:avLst/>
                        </a:prstGeom>
                        <a:solidFill>
                          <a:srgbClr val="000000">
                            <a:alpha val="5000"/>
                          </a:srgbClr>
                        </a:solidFill>
                        <a:ln w="180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0C118E74" id="Ellipse 6" o:spid="_x0000_s1026" style="position:absolute;margin-left:9.1pt;margin-top:.75pt;width:16.95pt;height:1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kcXwIAAOAEAAAOAAAAZHJzL2Uyb0RvYy54bWysVE1v2zAMvQ/YfxB0X50ETT+COkXQItuA&#10;og3QDj0zshQbkEWNUuJ0v36U7DTtutOwHARSfH780GOurvetFTtNoUFXyvHJSArtFFaN25Tyx9Py&#10;y4UUIYKrwKLTpXzRQV7PP3+66vxMT7BGW2kSTOLCrPOlrGP0s6IIqtYthBP02nHQILUQ2aVNURF0&#10;zN7aYjIanRUdUuUJlQ6Bb2/7oJxnfmO0ig/GBB2FLSXXFvNJ+Vyns5hfwWxD4OtGDWXAP1TRQuM4&#10;6SvVLUQQW2o+ULWNIgxo4onCtkBjGqVzD9zNePRHN481eJ174eEE/zqm8P9o1f3u0a+Ix9D5MAts&#10;pi72hlphbOO/8ZvmvrhSsc9je3kdm95HofhyMp5OzqZSKA6NJ+ejUR5r0dMkOk8hftXYimSUUltm&#10;DqkxmMHuLkTOzugDKl0HtE21bKzNDm3WN5bEDtIj5l//rfU19LfTY9LQozPlOxrrRMcFXiSoUMBi&#10;MxYim62vShncRgqwG1axipT533090PbplstURRIP1/0Olpq4hVD3uBwaYNalXnTW5NDzceTJWmP1&#10;siJB2Is0eLVsmO0OQlwBsSq5bN60+MCHsci94GBJUSP9+tt9wrNYOCpFxyrnPn9ugbQU9rtjGV2O&#10;T0/TWmTndHo+YYfeRtZvI27b3iC/wZh32qtsJny0B9MQts+8kIuUlUPgFOfuJzo4N7HfPl5ppReL&#10;DONV8BDv3KNXB72lOT7tn4H8IJrIarvHw0Z8EE6PTRN2uNhGNE1W1XGu/FTJ4TXKjzasfNrTt35G&#10;Hf+Y5r8BAAD//wMAUEsDBBQABgAIAAAAIQCT24BQ2AAAAAYBAAAPAAAAZHJzL2Rvd25yZXYueG1s&#10;TI5NS8NAEIbvgv9hGcGb3TQSKTGbIkICPan9uE+zYxLMzobston/3vGkp+HhfXnnKbaLG9SVptB7&#10;NrBeJaCIG297bg0cD9XDBlSIyBYHz2TgmwJsy9ubAnPrZ/6g6z62SkY45Gigi3HMtQ5NRw7Dyo/E&#10;kn36yWEUnFptJ5xl3A06TZIn7bBn+dDhSK8dNV/7izOwq2OXuWNVPyK98/xWn3ZVfzLm/m55eQYV&#10;aYl/ZfjVF3UoxensL2yDGoQ3qTTlZqAkztI1qLOBVFiXhf6vX/4AAAD//wMAUEsBAi0AFAAGAAgA&#10;AAAhALaDOJL+AAAA4QEAABMAAAAAAAAAAAAAAAAAAAAAAFtDb250ZW50X1R5cGVzXS54bWxQSwEC&#10;LQAUAAYACAAAACEAOP0h/9YAAACUAQAACwAAAAAAAAAAAAAAAAAvAQAAX3JlbHMvLnJlbHNQSwEC&#10;LQAUAAYACAAAACEAoGhZHF8CAADgBAAADgAAAAAAAAAAAAAAAAAuAgAAZHJzL2Uyb0RvYy54bWxQ&#10;SwECLQAUAAYACAAAACEAk9uAUNgAAAAGAQAADwAAAAAAAAAAAAAAAAC5BAAAZHJzL2Rvd25yZXYu&#10;eG1sUEsFBgAAAAAEAAQA8wAAAL4FAAAAAA==&#10;" fillcolor="black" strokecolor="red" strokeweight=".5mm">
                <v:fill opacity="3341f"/>
              </v:oval>
            </w:pict>
          </mc:Fallback>
        </mc:AlternateContent>
      </w:r>
      <w:r w:rsidRPr="0061217E">
        <w:rPr>
          <w:rFonts w:ascii="Arial" w:eastAsia="Calibri" w:hAnsi="Arial" w:cs="Arial"/>
          <w:b/>
          <w:bCs/>
          <w:u w:val="single"/>
        </w:rPr>
        <w:t xml:space="preserve">           </w:t>
      </w:r>
      <w:r w:rsidRPr="009D1591">
        <w:rPr>
          <w:rFonts w:ascii="Arial" w:eastAsia="Calibri" w:hAnsi="Arial" w:cs="Arial"/>
          <w:b/>
          <w:bCs/>
          <w:u w:val="single"/>
        </w:rPr>
        <w:t>E</w:t>
      </w:r>
      <w:r w:rsidRPr="0061217E">
        <w:rPr>
          <w:rFonts w:ascii="Arial" w:eastAsia="Calibri" w:hAnsi="Arial" w:cs="Arial"/>
        </w:rPr>
        <w:t xml:space="preserve">tage de l’aile Nord pour une surface de 180 m² </w:t>
      </w:r>
    </w:p>
    <w:p w14:paraId="7FFC98FF" w14:textId="77777777" w:rsidR="009D1591" w:rsidRPr="0061217E" w:rsidRDefault="009D1591" w:rsidP="009D1591">
      <w:pPr>
        <w:spacing w:after="0" w:line="240" w:lineRule="auto"/>
        <w:jc w:val="both"/>
        <w:rPr>
          <w:rFonts w:ascii="Arial" w:eastAsia="Calibri" w:hAnsi="Arial" w:cs="Arial"/>
          <w:b/>
          <w:bCs/>
        </w:rPr>
      </w:pPr>
    </w:p>
    <w:p w14:paraId="188660C1" w14:textId="77777777" w:rsidR="009D1591" w:rsidRPr="0061217E" w:rsidRDefault="009D1591" w:rsidP="009D1591">
      <w:pPr>
        <w:spacing w:after="0" w:line="240" w:lineRule="auto"/>
        <w:jc w:val="both"/>
        <w:rPr>
          <w:rFonts w:ascii="Verdana" w:eastAsia="Calibri" w:hAnsi="Verdana" w:cs="Times New Roman"/>
          <w:sz w:val="20"/>
          <w:szCs w:val="20"/>
        </w:rPr>
      </w:pPr>
    </w:p>
    <w:p w14:paraId="763A982A" w14:textId="77777777" w:rsidR="009D1591" w:rsidRPr="0061217E" w:rsidRDefault="009D1591" w:rsidP="009D1591">
      <w:pPr>
        <w:spacing w:after="0" w:line="240" w:lineRule="auto"/>
        <w:jc w:val="both"/>
        <w:rPr>
          <w:rFonts w:ascii="Verdana" w:eastAsia="Calibri" w:hAnsi="Verdana" w:cs="Times New Roman"/>
          <w:sz w:val="20"/>
          <w:szCs w:val="20"/>
        </w:rPr>
      </w:pPr>
      <w:r w:rsidRPr="0061217E">
        <w:rPr>
          <w:rFonts w:ascii="Verdana" w:eastAsia="Calibri" w:hAnsi="Verdana" w:cs="Times New Roman"/>
          <w:noProof/>
          <w:sz w:val="20"/>
          <w:szCs w:val="20"/>
        </w:rPr>
        <mc:AlternateContent>
          <mc:Choice Requires="wps">
            <w:drawing>
              <wp:anchor distT="0" distB="0" distL="114300" distR="114300" simplePos="0" relativeHeight="251659264" behindDoc="0" locked="0" layoutInCell="1" allowOverlap="1" wp14:anchorId="7281C35A" wp14:editId="7730456F">
                <wp:simplePos x="0" y="0"/>
                <wp:positionH relativeFrom="margin">
                  <wp:posOffset>3670642</wp:posOffset>
                </wp:positionH>
                <wp:positionV relativeFrom="paragraph">
                  <wp:posOffset>10111</wp:posOffset>
                </wp:positionV>
                <wp:extent cx="2159635" cy="1559853"/>
                <wp:effectExtent l="0" t="0" r="12065" b="21590"/>
                <wp:wrapNone/>
                <wp:docPr id="2" name="Ellipse 2"/>
                <wp:cNvGraphicFramePr/>
                <a:graphic xmlns:a="http://schemas.openxmlformats.org/drawingml/2006/main">
                  <a:graphicData uri="http://schemas.microsoft.com/office/word/2010/wordprocessingShape">
                    <wps:wsp>
                      <wps:cNvSpPr/>
                      <wps:spPr>
                        <a:xfrm>
                          <a:off x="0" y="0"/>
                          <a:ext cx="2159635" cy="1559853"/>
                        </a:xfrm>
                        <a:prstGeom prst="ellipse">
                          <a:avLst/>
                        </a:prstGeom>
                        <a:solidFill>
                          <a:srgbClr val="000000">
                            <a:alpha val="5000"/>
                          </a:srgbClr>
                        </a:solidFill>
                        <a:ln w="180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oval w14:anchorId="57EC0778" id="Ellipse 2" o:spid="_x0000_s1026" style="position:absolute;margin-left:289.05pt;margin-top:.8pt;width:170.05pt;height:122.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oJVgIAANgEAAAOAAAAZHJzL2Uyb0RvYy54bWysVE1PGzEQvVfqf7B8L5sElkLEBkUgqkoI&#10;kKDiPPHa2ZW8HnfsZEN/fcfehZDSU9UcnPny88zLm1xc7jortppCi66S06OJFNoprFu3ruSPp5sv&#10;Z1KECK4Gi05X8kUHebn4/Omi93M9wwZtrUkwiAvz3leyidHPiyKoRncQjtBrx0mD1EFkl9ZFTdAz&#10;emeL2WRyWvRItSdUOgSOXg9Jucj4xmgV740JOgpbSe4t5pPyuUpnsbiA+ZrAN60a24B/6KKD1vGj&#10;b1DXEEFsqP0A1bWKMKCJRwq7Ao1plc4z8DTTyR/TPDbgdZ6FyQn+jabw/2DV3fbRPxDT0PswD2ym&#10;KXaGuvTN/YldJuvljSy9i0JxcDYtz0+PSykU56ZleX5WHic6i/11TyF+09iJZFRSW9v6kAaCOWxv&#10;QxyqX6tSOKBt65vW2uzQenVlSWwh/Xj5M9y1voEhWnJ0fDQM1bmBAxjrRM8dnqVSoYBFZixENjtf&#10;VzK4tRRg16xeFSnjH9weYQ+aGPo+KEtDXENohrqcGvuyLs2isxbHmfdUJ2uF9csDCcJBnMGrm5bR&#10;biHEByBWI7fNGxbv+TAWeRYcLSkapF9/i6d6FglnpehZ3Tznzw2QlsJ+dyyf8+nJSVqH7JyUX2fs&#10;0PvM6n3Gbbor5N9gyrvsVTZTfbSvpiHsnnkRl+lVToFT/PbA6OhcxWHreJWVXi5zGa+Ah3jrHr1K&#10;4ImnxOPT7hnIj6KJrLc7fN2ED8IZatNNh8tNRNNmVe15ZT0kh9cnK2Nc9bSf7/1ctf9DWvwGAAD/&#10;/wMAUEsDBBQABgAIAAAAIQD2q1LA3wAAAAkBAAAPAAAAZHJzL2Rvd25yZXYueG1sTI/BTsMwEETv&#10;SPyDtUjcqJMAbZLGqQAJqXAqLUg9uvESR8TrKHbb8PcsJziu3mjmbbWaXC9OOIbOk4J0loBAarzp&#10;qFXwvnu+yUGEqMno3hMq+MYAq/ryotKl8Wd6w9M2toJLKJRagY1xKKUMjUWnw8wPSMw+/eh05HNs&#10;pRn1mctdL7MkmUunO+IFqwd8sth8bY9OgYzudv8Rd8XGJo8vmd3E9fq1UOr6anpYgog4xb8w/Oqz&#10;OtTsdPBHMkH0Cu4XecpRBnMQzIs0z0AcFGR3iwxkXcn/H9Q/AAAA//8DAFBLAQItABQABgAIAAAA&#10;IQC2gziS/gAAAOEBAAATAAAAAAAAAAAAAAAAAAAAAABbQ29udGVudF9UeXBlc10ueG1sUEsBAi0A&#10;FAAGAAgAAAAhADj9If/WAAAAlAEAAAsAAAAAAAAAAAAAAAAALwEAAF9yZWxzLy5yZWxzUEsBAi0A&#10;FAAGAAgAAAAhALS4uglWAgAA2AQAAA4AAAAAAAAAAAAAAAAALgIAAGRycy9lMm9Eb2MueG1sUEsB&#10;Ai0AFAAGAAgAAAAhAParUsDfAAAACQEAAA8AAAAAAAAAAAAAAAAAsAQAAGRycy9kb3ducmV2Lnht&#10;bFBLBQYAAAAABAAEAPMAAAC8BQAAAAA=&#10;" fillcolor="black" strokeweight=".5mm">
                <v:fill opacity="3341f"/>
                <w10:wrap anchorx="margin"/>
              </v:oval>
            </w:pict>
          </mc:Fallback>
        </mc:AlternateContent>
      </w:r>
      <w:r w:rsidRPr="0061217E">
        <w:rPr>
          <w:rFonts w:ascii="Verdana" w:eastAsia="Calibri" w:hAnsi="Verdana" w:cs="Times New Roman"/>
          <w:noProof/>
          <w:sz w:val="20"/>
          <w:szCs w:val="20"/>
        </w:rPr>
        <mc:AlternateContent>
          <mc:Choice Requires="wps">
            <w:drawing>
              <wp:anchor distT="0" distB="0" distL="114300" distR="114300" simplePos="0" relativeHeight="251660288" behindDoc="0" locked="0" layoutInCell="1" allowOverlap="1" wp14:anchorId="11E4A957" wp14:editId="0C412562">
                <wp:simplePos x="0" y="0"/>
                <wp:positionH relativeFrom="column">
                  <wp:posOffset>-2540</wp:posOffset>
                </wp:positionH>
                <wp:positionV relativeFrom="paragraph">
                  <wp:posOffset>6350</wp:posOffset>
                </wp:positionV>
                <wp:extent cx="2303780" cy="1524635"/>
                <wp:effectExtent l="0" t="0" r="20320" b="18415"/>
                <wp:wrapNone/>
                <wp:docPr id="3" name="Ellipse 3"/>
                <wp:cNvGraphicFramePr/>
                <a:graphic xmlns:a="http://schemas.openxmlformats.org/drawingml/2006/main">
                  <a:graphicData uri="http://schemas.microsoft.com/office/word/2010/wordprocessingShape">
                    <wps:wsp>
                      <wps:cNvSpPr/>
                      <wps:spPr>
                        <a:xfrm>
                          <a:off x="0" y="0"/>
                          <a:ext cx="2303780" cy="1524635"/>
                        </a:xfrm>
                        <a:prstGeom prst="ellipse">
                          <a:avLst/>
                        </a:prstGeom>
                        <a:solidFill>
                          <a:srgbClr val="66CC00">
                            <a:alpha val="5000"/>
                          </a:srgbClr>
                        </a:solidFill>
                        <a:ln w="18000" cap="flat" cmpd="sng" algn="ctr">
                          <a:solidFill>
                            <a:srgbClr val="66CC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277BD8C7" id="Ellipse 3" o:spid="_x0000_s1026" style="position:absolute;margin-left:-.2pt;margin-top:.5pt;width:181.4pt;height:1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k7WgIAANgEAAAOAAAAZHJzL2Uyb0RvYy54bWysVE1vGjEQvVfqf7B8L7sQICnKEiEiqkoo&#10;QUqqnAevza7k9bi2YaG/vmPvJpCmp6oXM19+nnn7htu7Y6PZQTpfoyn4cJBzJo3Asja7gv94Xn25&#10;4cwHMCVoNLLgJ+n53fzzp9vWzuQIK9SldIxAjJ+1tuBVCHaWZV5UsgE/QCsNJRW6BgK5bpeVDlpC&#10;b3Q2yvNp1qIrrUMhvafofZfk84SvlBThUSkvA9MFp95COl06t/HM5rcw2zmwVS36NuAfumigNvTo&#10;G9Q9BGB7V3+Aamrh0KMKA4FNhkrVQqYZaJph/sc0TxVYmWYhcrx9o8n/P1jxcHiyG0c0tNbPPJlx&#10;iqNyTfyl/tgxkXV6I0seAxMUHF3lV9c3xKmg3HAyGk+vJpHO7HzdOh++SWxYNAouta6tjwPBDA5r&#10;H7rq16oY9qjrclVrnRy32y61YwegjzedLpd53t3VtoIuOskp1sH4rjo18A5GG9ZShzexlAkgkSkN&#10;gczGlgX3ZscZ6B2pVwSX8N/d7mHfNdE/eNlrHOIefNXVJYS+L23iLDJpsZ/5THW0tlieNo457MTp&#10;rVjVhLYGHzbgSI3UNm1YeKRDaaRZsLc4q9D9+ls81pNIKMtZS+qmOX/uwUnO9HdD8vk6HI/jOiRn&#10;PLkekeMuM9vLjNk3S6RvMKRdtiKZsT7oV1M5bF5oERfxVUqBEfR2x2jvLEO3dbTKQi4WqYxWwEJY&#10;mycrInjkKfL4fHwBZ3vRBNLbA75uwgfhdLXxpsHFPqCqk6rOvJIeokPrk5TRr3rcz0s/VZ3/kOa/&#10;AQAA//8DAFBLAwQUAAYACAAAACEAJDleQtsAAAAHAQAADwAAAGRycy9kb3ducmV2LnhtbEyPS0/D&#10;MBCE70j8B2uRuLXOo0QoxKl4Xzi1oHJ1420SYa9D7Dbh37OcynF2RrPfVOvZWXHCMfSeFKTLBARS&#10;401PrYKP95fFLYgQNRltPaGCHwywri8vKl0aP9EGT9vYCi6hUGoFXYxDKWVoOnQ6LP2AxN7Bj05H&#10;lmMrzagnLndWZklSSKd74g+dHvCxw+Zre3QKbr5fi+epdZ+Ybw72bfeUP2S7XKnrq/n+DkTEOZ7D&#10;8IfP6FAz094fyQRhFSxWHOQzD2I3LzLWewXZKk1B1pX8z1//AgAA//8DAFBLAQItABQABgAIAAAA&#10;IQC2gziS/gAAAOEBAAATAAAAAAAAAAAAAAAAAAAAAABbQ29udGVudF9UeXBlc10ueG1sUEsBAi0A&#10;FAAGAAgAAAAhADj9If/WAAAAlAEAAAsAAAAAAAAAAAAAAAAALwEAAF9yZWxzLy5yZWxzUEsBAi0A&#10;FAAGAAgAAAAhADMWaTtaAgAA2AQAAA4AAAAAAAAAAAAAAAAALgIAAGRycy9lMm9Eb2MueG1sUEsB&#10;Ai0AFAAGAAgAAAAhACQ5XkLbAAAABwEAAA8AAAAAAAAAAAAAAAAAtAQAAGRycy9kb3ducmV2Lnht&#10;bFBLBQYAAAAABAAEAPMAAAC8BQAAAAA=&#10;" fillcolor="#6c0" strokecolor="#6c0" strokeweight=".5mm">
                <v:fill opacity="3341f"/>
              </v:oval>
            </w:pict>
          </mc:Fallback>
        </mc:AlternateContent>
      </w:r>
      <w:r w:rsidRPr="0061217E">
        <w:rPr>
          <w:rFonts w:ascii="Verdana" w:eastAsia="Calibri" w:hAnsi="Verdana" w:cs="Times New Roman"/>
          <w:noProof/>
        </w:rPr>
        <w:drawing>
          <wp:inline distT="0" distB="0" distL="0" distR="0" wp14:anchorId="3A43CB9C" wp14:editId="55E7038D">
            <wp:extent cx="5940425" cy="1427480"/>
            <wp:effectExtent l="0" t="0" r="3175"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1427480"/>
                    </a:xfrm>
                    <a:prstGeom prst="rect">
                      <a:avLst/>
                    </a:prstGeom>
                  </pic:spPr>
                </pic:pic>
              </a:graphicData>
            </a:graphic>
          </wp:inline>
        </w:drawing>
      </w:r>
    </w:p>
    <w:p w14:paraId="40EC6B1C" w14:textId="77777777" w:rsidR="009D1591" w:rsidRPr="0061217E" w:rsidRDefault="009D1591" w:rsidP="009D1591">
      <w:pPr>
        <w:spacing w:after="0" w:line="240" w:lineRule="auto"/>
        <w:jc w:val="both"/>
        <w:rPr>
          <w:rFonts w:ascii="Verdana" w:eastAsia="Calibri" w:hAnsi="Verdana" w:cs="Times New Roman"/>
          <w:sz w:val="20"/>
          <w:szCs w:val="20"/>
        </w:rPr>
      </w:pPr>
      <w:r w:rsidRPr="0061217E">
        <w:rPr>
          <w:rFonts w:ascii="Verdana" w:eastAsia="Calibri" w:hAnsi="Verdana" w:cs="Times New Roman"/>
          <w:b/>
          <w:bCs/>
          <w:noProof/>
          <w:u w:val="single"/>
        </w:rPr>
        <mc:AlternateContent>
          <mc:Choice Requires="wps">
            <w:drawing>
              <wp:anchor distT="0" distB="0" distL="114300" distR="114300" simplePos="0" relativeHeight="251661312" behindDoc="0" locked="0" layoutInCell="1" allowOverlap="1" wp14:anchorId="1A8016EF" wp14:editId="3EFC9914">
                <wp:simplePos x="0" y="0"/>
                <wp:positionH relativeFrom="margin">
                  <wp:align>left</wp:align>
                </wp:positionH>
                <wp:positionV relativeFrom="paragraph">
                  <wp:posOffset>141214</wp:posOffset>
                </wp:positionV>
                <wp:extent cx="2096086" cy="1216855"/>
                <wp:effectExtent l="0" t="0" r="19050" b="21590"/>
                <wp:wrapNone/>
                <wp:docPr id="4" name="Ellipse 4"/>
                <wp:cNvGraphicFramePr/>
                <a:graphic xmlns:a="http://schemas.openxmlformats.org/drawingml/2006/main">
                  <a:graphicData uri="http://schemas.microsoft.com/office/word/2010/wordprocessingShape">
                    <wps:wsp>
                      <wps:cNvSpPr/>
                      <wps:spPr>
                        <a:xfrm flipH="1">
                          <a:off x="0" y="0"/>
                          <a:ext cx="2096086" cy="1216855"/>
                        </a:xfrm>
                        <a:prstGeom prst="ellipse">
                          <a:avLst/>
                        </a:prstGeom>
                        <a:solidFill>
                          <a:srgbClr val="000000">
                            <a:alpha val="5000"/>
                          </a:srgbClr>
                        </a:solidFill>
                        <a:ln w="180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7B985007" id="Ellipse 4" o:spid="_x0000_s1026" style="position:absolute;margin-left:0;margin-top:11.1pt;width:165.05pt;height:95.8pt;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CfYAIAAOIEAAAOAAAAZHJzL2Uyb0RvYy54bWysVMFu2zAMvQ/YPwi6r06CJkuDOkXQItuA&#10;oi3QDj0zshQbkEWNUuJ0Xz9Kdtp022lYDgIp0o981GMurw6tFXtNoUFXyvHZSArtFFaN25by+9P6&#10;01yKEMFVYNHpUr7oIK+WHz9cdn6hJ1ijrTQJBnFh0flS1jH6RVEEVesWwhl67ThokFqI7NK2qAg6&#10;Rm9tMRmNZkWHVHlCpUPg25s+KJcZ3xit4r0xQUdhS8m9xXxSPjfpLJaXsNgS+LpRQxvwD1200Dgu&#10;+gp1AxHEjpo/oNpGEQY08UxhW6AxjdKZA7MZj35j81iD15kLDyf41zGF/wer7vaP/oF4DJ0Pi8Bm&#10;YnEw1ApjG/+V3zTz4k7FIY/t5XVs+hCF4svJ6GI2ms+kUBwbT8az+XSaBlv0QAnQU4hfNLYiGaXU&#10;lrFDogYL2N+G2Gcfs9J1QNtU68ba7NB2c21J7CE9Y/7131pfQ3875duhaOizcwPvYKwTHXc4T6lC&#10;AcvNWIhstr4qZXBbKcBuWccqUsZ/9/UA25dbr1MXx4KnvSYSNxDqPi8jDGnWJS46q3Lg/Db0ZG2w&#10;enkgQdjLNHi1bhjtFkJ8AGJdctu8a/GeD2ORueBgSVEj/fzbfcpnuXBUio51zjx/7IC0FPabYyFd&#10;jM/P02Jk53z6ecIOnUY2pxG3a6+R32DMW+1VNlN+tEfTELbPvJKrVJVD4BTX7ic6ONex3z9eaqVX&#10;q5zGy+Ah3rpHr46KS3N8OjwD+UE0kfV2h8ed+EM4fW6asMPVLqJpsqre5sp6SA4vUlbGsPRpU0/9&#10;nPX217T8BQAA//8DAFBLAwQUAAYACAAAACEA/snjG9sAAAAHAQAADwAAAGRycy9kb3ducmV2Lnht&#10;bEyPS0/DMBCE70j8B2uRuFHnIVAV4lQVUiL1BPRx38ZLHDVeR7HbhH+POcFxZ0Yz35abxQ7iRpPv&#10;HStIVwkI4tbpnjsFx0P9tAbhA7LGwTEp+CYPm+r+rsRCu5k/6bYPnYgl7AtUYEIYCyl9a8iiX7mR&#10;OHpfbrIY4jl1Uk84x3I7yCxJXqTFnuOCwZHeDLWX/dUq2DXBPNtj3eRIHzy/N6dd3Z+UenxYtq8g&#10;Ai3hLwy/+BEdqsh0dlfWXgwK4iNBQZZlIKKb50kK4hyFNF+DrEr5n7/6AQAA//8DAFBLAQItABQA&#10;BgAIAAAAIQC2gziS/gAAAOEBAAATAAAAAAAAAAAAAAAAAAAAAABbQ29udGVudF9UeXBlc10ueG1s&#10;UEsBAi0AFAAGAAgAAAAhADj9If/WAAAAlAEAAAsAAAAAAAAAAAAAAAAALwEAAF9yZWxzLy5yZWxz&#10;UEsBAi0AFAAGAAgAAAAhAAZAMJ9gAgAA4gQAAA4AAAAAAAAAAAAAAAAALgIAAGRycy9lMm9Eb2Mu&#10;eG1sUEsBAi0AFAAGAAgAAAAhAP7J4xvbAAAABwEAAA8AAAAAAAAAAAAAAAAAugQAAGRycy9kb3du&#10;cmV2LnhtbFBLBQYAAAAABAAEAPMAAADCBQAAAAA=&#10;" fillcolor="black" strokecolor="red" strokeweight=".5mm">
                <v:fill opacity="3341f"/>
                <w10:wrap anchorx="margin"/>
              </v:oval>
            </w:pict>
          </mc:Fallback>
        </mc:AlternateContent>
      </w:r>
    </w:p>
    <w:p w14:paraId="48D5E1B8" w14:textId="77777777" w:rsidR="009D1591" w:rsidRPr="0061217E" w:rsidRDefault="009D1591" w:rsidP="009D1591">
      <w:pPr>
        <w:spacing w:after="0" w:line="240" w:lineRule="auto"/>
        <w:jc w:val="both"/>
        <w:rPr>
          <w:rFonts w:ascii="Verdana" w:eastAsia="Calibri" w:hAnsi="Verdana" w:cs="Times New Roman"/>
          <w:sz w:val="20"/>
          <w:szCs w:val="20"/>
        </w:rPr>
      </w:pPr>
      <w:r w:rsidRPr="0061217E">
        <w:rPr>
          <w:rFonts w:ascii="Verdana" w:eastAsia="Calibri" w:hAnsi="Verdana" w:cs="Times New Roman"/>
          <w:noProof/>
          <w:sz w:val="20"/>
          <w:szCs w:val="20"/>
        </w:rPr>
        <mc:AlternateContent>
          <mc:Choice Requires="wps">
            <w:drawing>
              <wp:anchor distT="0" distB="0" distL="114300" distR="114300" simplePos="0" relativeHeight="251662336" behindDoc="0" locked="0" layoutInCell="1" allowOverlap="1" wp14:anchorId="7B896E53" wp14:editId="625A7317">
                <wp:simplePos x="0" y="0"/>
                <wp:positionH relativeFrom="margin">
                  <wp:posOffset>5125036</wp:posOffset>
                </wp:positionH>
                <wp:positionV relativeFrom="paragraph">
                  <wp:posOffset>80303</wp:posOffset>
                </wp:positionV>
                <wp:extent cx="1111152" cy="940191"/>
                <wp:effectExtent l="0" t="0" r="13335" b="12700"/>
                <wp:wrapNone/>
                <wp:docPr id="5" name="Ellipse 5"/>
                <wp:cNvGraphicFramePr/>
                <a:graphic xmlns:a="http://schemas.openxmlformats.org/drawingml/2006/main">
                  <a:graphicData uri="http://schemas.microsoft.com/office/word/2010/wordprocessingShape">
                    <wps:wsp>
                      <wps:cNvSpPr/>
                      <wps:spPr>
                        <a:xfrm>
                          <a:off x="0" y="0"/>
                          <a:ext cx="1111152" cy="940191"/>
                        </a:xfrm>
                        <a:prstGeom prst="ellipse">
                          <a:avLst/>
                        </a:prstGeom>
                        <a:solidFill>
                          <a:srgbClr val="000000">
                            <a:alpha val="5000"/>
                          </a:srgbClr>
                        </a:solidFill>
                        <a:ln w="180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6E4DFC94" id="Ellipse 5" o:spid="_x0000_s1026" style="position:absolute;margin-left:403.55pt;margin-top:6.3pt;width:87.5pt;height:7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5QUwIAANcEAAAOAAAAZHJzL2Uyb0RvYy54bWysVMFu2zAMvQ/YPwi6r46DdGuDOkXQosOA&#10;oi2QFj0zshQbkEWNUuJ0Xz9Kdptm3WmYDzIpUk989KMvLvedFTtNoUVXyfJkIoV2CuvWbSr59Hjz&#10;5UyKEMHVYNHpSr7oIC8Xnz9d9H6up9igrTUJBnFh3vtKNjH6eVEE1egOwgl67ThokDqI7NKmqAl6&#10;Ru9sMZ1MvhY9Uu0JlQ6Bd6+HoFxkfGO0ivfGBB2FrSTXFvNKeV2ntVhcwHxD4JtWjWXAP1TRQev4&#10;0jeoa4ggttR+gOpaRRjQxBOFXYHGtEpnDsymnPzBZtWA15kLNyf4tzaF/wer7nYr/0Dcht6HeWAz&#10;sdgb6tKb6xP73KyXt2bpfRSKN8v0nE6lUBw7n03K8zJ1szic9hTid42dSEYltbWtD4kPzGF3G+KQ&#10;/ZqVtgPatr5prc0ObdZXlsQO0rfLz3DW+gaG3VPeHS8NQ3Yu4AjGOtFztWcpVShgjRkLkc3O15UM&#10;biMF2A2LV0XK+EenR9ijIoa6j9ISiWsIzZCXQ2Nd1iUuOktx5HzodLLWWL88kCActBm8umkZ7RZC&#10;fABiMXLZPGDxnhdjkbngaEnRIP36237KZ41wVIqexc08f26BtBT2h2P1nJezWZqG7MxOv03ZofeR&#10;9fuI23ZXyN+g5FH2KpspP9pX0xB2zzyHy3Qrh8Apvnvo6OhcxWHoeJKVXi5zGk+Ah3jrVl4l8NSn&#10;1MfH/TOQH0UTWW53+DoIH4Qz5KaTDpfbiKbNqjr0lfWQHJ6erIxx0tN4vvdz1uF/tPgNAAD//wMA&#10;UEsDBBQABgAIAAAAIQBXlnnv3gAAAAoBAAAPAAAAZHJzL2Rvd25yZXYueG1sTI/BTsMwEETvSPyD&#10;tUjcqN0gpUmIUwESUuFUWpA4uvESR8TrKHbb8PcsJzjuzNPsTL2e/SBOOMU+kIblQoFAaoPtqdPw&#10;tn+6KUDEZMiaIRBq+MYI6+byojaVDWd6xdMudYJDKFZGg0tprKSMrUNv4iKMSOx9hsmbxOfUSTuZ&#10;M4f7QWZK5dKbnviDMyM+Omy/dkevQSZ/+/Ge9uXWqYfnzG3TZvNSan19Nd/fgUg4pz8YfutzdWi4&#10;0yEcyUYxaCjUaskoG1kOgoGyyFg4sJCrFcimlv8nND8AAAD//wMAUEsBAi0AFAAGAAgAAAAhALaD&#10;OJL+AAAA4QEAABMAAAAAAAAAAAAAAAAAAAAAAFtDb250ZW50X1R5cGVzXS54bWxQSwECLQAUAAYA&#10;CAAAACEAOP0h/9YAAACUAQAACwAAAAAAAAAAAAAAAAAvAQAAX3JlbHMvLnJlbHNQSwECLQAUAAYA&#10;CAAAACEASmUuUFMCAADXBAAADgAAAAAAAAAAAAAAAAAuAgAAZHJzL2Uyb0RvYy54bWxQSwECLQAU&#10;AAYACAAAACEAV5Z5794AAAAKAQAADwAAAAAAAAAAAAAAAACtBAAAZHJzL2Rvd25yZXYueG1sUEsF&#10;BgAAAAAEAAQA8wAAALgFAAAAAA==&#10;" fillcolor="black" strokeweight=".5mm">
                <v:fill opacity="3341f"/>
                <w10:wrap anchorx="margin"/>
              </v:oval>
            </w:pict>
          </mc:Fallback>
        </mc:AlternateContent>
      </w:r>
      <w:r w:rsidRPr="0061217E">
        <w:rPr>
          <w:rFonts w:ascii="Verdana" w:eastAsia="Calibri" w:hAnsi="Verdana" w:cs="Times New Roman"/>
          <w:noProof/>
        </w:rPr>
        <w:drawing>
          <wp:inline distT="0" distB="0" distL="0" distR="0" wp14:anchorId="42FE2CD2" wp14:editId="2C0A4A9C">
            <wp:extent cx="5940425" cy="1052830"/>
            <wp:effectExtent l="0" t="0" r="317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1052830"/>
                    </a:xfrm>
                    <a:prstGeom prst="rect">
                      <a:avLst/>
                    </a:prstGeom>
                  </pic:spPr>
                </pic:pic>
              </a:graphicData>
            </a:graphic>
          </wp:inline>
        </w:drawing>
      </w:r>
    </w:p>
    <w:p w14:paraId="504133CC" w14:textId="77777777" w:rsidR="009D1591" w:rsidRDefault="009D1591" w:rsidP="009D1591">
      <w:pPr>
        <w:spacing w:after="0" w:line="240" w:lineRule="auto"/>
        <w:contextualSpacing/>
        <w:jc w:val="both"/>
        <w:rPr>
          <w:rFonts w:ascii="Verdana" w:eastAsia="Calibri" w:hAnsi="Verdana" w:cs="Times New Roman"/>
          <w:sz w:val="20"/>
          <w:szCs w:val="20"/>
        </w:rPr>
      </w:pPr>
    </w:p>
    <w:p w14:paraId="20775185" w14:textId="77777777" w:rsidR="009D1591" w:rsidRPr="0061217E" w:rsidRDefault="009D1591" w:rsidP="009D1591">
      <w:pPr>
        <w:spacing w:after="0" w:line="240" w:lineRule="auto"/>
        <w:jc w:val="both"/>
        <w:rPr>
          <w:rFonts w:ascii="Verdana" w:eastAsia="Calibri" w:hAnsi="Verdana" w:cs="Times New Roman"/>
          <w:sz w:val="20"/>
          <w:szCs w:val="20"/>
        </w:rPr>
      </w:pPr>
    </w:p>
    <w:p w14:paraId="699DE63F" w14:textId="17FB6E5E" w:rsidR="003721AB" w:rsidRDefault="003721AB" w:rsidP="00DC5E78">
      <w:pPr>
        <w:contextualSpacing/>
        <w:jc w:val="both"/>
        <w:rPr>
          <w:rFonts w:ascii="Arial" w:hAnsi="Arial" w:cs="Arial"/>
          <w:bCs/>
        </w:rPr>
      </w:pPr>
    </w:p>
    <w:p w14:paraId="2B27E302" w14:textId="308D161E" w:rsidR="00EC46F9" w:rsidRDefault="00EC46F9" w:rsidP="003721AB">
      <w:pPr>
        <w:autoSpaceDE w:val="0"/>
        <w:autoSpaceDN w:val="0"/>
        <w:adjustRightInd w:val="0"/>
        <w:spacing w:after="0" w:line="240" w:lineRule="auto"/>
        <w:jc w:val="both"/>
        <w:rPr>
          <w:rFonts w:ascii="Arial" w:hAnsi="Arial" w:cs="Arial"/>
          <w:bCs/>
        </w:rPr>
      </w:pPr>
      <w:r w:rsidRPr="00EC46F9">
        <w:rPr>
          <w:rFonts w:ascii="Arial" w:hAnsi="Arial" w:cs="Arial"/>
          <w:bCs/>
        </w:rPr>
        <w:t>Le preneur exploitera librement son activité sur le site mis à disposition et devra être apte à prendre en</w:t>
      </w:r>
      <w:r>
        <w:rPr>
          <w:rFonts w:ascii="Arial" w:hAnsi="Arial" w:cs="Arial"/>
          <w:bCs/>
        </w:rPr>
        <w:t xml:space="preserve"> </w:t>
      </w:r>
      <w:r w:rsidRPr="00EC46F9">
        <w:rPr>
          <w:rFonts w:ascii="Arial" w:hAnsi="Arial" w:cs="Arial"/>
          <w:bCs/>
        </w:rPr>
        <w:t>charge l’ensemble des coûts nécessaires au fonctionnement de l’équipement (y compris la maintenance et</w:t>
      </w:r>
      <w:r>
        <w:rPr>
          <w:rFonts w:ascii="Arial" w:hAnsi="Arial" w:cs="Arial"/>
          <w:bCs/>
        </w:rPr>
        <w:t xml:space="preserve"> </w:t>
      </w:r>
      <w:r w:rsidRPr="00EC46F9">
        <w:rPr>
          <w:rFonts w:ascii="Arial" w:hAnsi="Arial" w:cs="Arial"/>
          <w:bCs/>
        </w:rPr>
        <w:t>l’exploitation des équipements nécessaires à l’accessibilité du site par les Personnes à Mobilité Réduite –</w:t>
      </w:r>
      <w:r>
        <w:rPr>
          <w:rFonts w:ascii="Arial" w:hAnsi="Arial" w:cs="Arial"/>
          <w:bCs/>
        </w:rPr>
        <w:t xml:space="preserve"> </w:t>
      </w:r>
      <w:r w:rsidRPr="00EC46F9">
        <w:rPr>
          <w:rFonts w:ascii="Arial" w:hAnsi="Arial" w:cs="Arial"/>
          <w:bCs/>
        </w:rPr>
        <w:t xml:space="preserve">PMR) et à l'exploitation, notamment les coûts </w:t>
      </w:r>
      <w:r>
        <w:rPr>
          <w:rFonts w:ascii="Arial" w:hAnsi="Arial" w:cs="Arial"/>
          <w:bCs/>
        </w:rPr>
        <w:t>d’équipements</w:t>
      </w:r>
      <w:r w:rsidRPr="00EC46F9">
        <w:rPr>
          <w:rFonts w:ascii="Arial" w:hAnsi="Arial" w:cs="Arial"/>
          <w:bCs/>
        </w:rPr>
        <w:t xml:space="preserve"> intérieurs de la </w:t>
      </w:r>
      <w:r>
        <w:rPr>
          <w:rFonts w:ascii="Arial" w:hAnsi="Arial" w:cs="Arial"/>
          <w:bCs/>
        </w:rPr>
        <w:t>gare</w:t>
      </w:r>
      <w:r w:rsidRPr="00EC46F9">
        <w:rPr>
          <w:rFonts w:ascii="Arial" w:hAnsi="Arial" w:cs="Arial"/>
          <w:bCs/>
        </w:rPr>
        <w:t>.</w:t>
      </w:r>
    </w:p>
    <w:p w14:paraId="39D97300" w14:textId="77777777" w:rsidR="00233625" w:rsidRPr="00EC46F9" w:rsidRDefault="00233625" w:rsidP="003721AB">
      <w:pPr>
        <w:autoSpaceDE w:val="0"/>
        <w:autoSpaceDN w:val="0"/>
        <w:adjustRightInd w:val="0"/>
        <w:spacing w:after="0" w:line="240" w:lineRule="auto"/>
        <w:jc w:val="both"/>
        <w:rPr>
          <w:rFonts w:ascii="Arial" w:hAnsi="Arial" w:cs="Arial"/>
          <w:bCs/>
        </w:rPr>
      </w:pPr>
    </w:p>
    <w:p w14:paraId="24040FA6" w14:textId="2441C1B2" w:rsidR="00EC46F9" w:rsidRDefault="00EC46F9" w:rsidP="003721AB">
      <w:pPr>
        <w:autoSpaceDE w:val="0"/>
        <w:autoSpaceDN w:val="0"/>
        <w:adjustRightInd w:val="0"/>
        <w:spacing w:after="0" w:line="240" w:lineRule="auto"/>
        <w:jc w:val="both"/>
        <w:rPr>
          <w:rFonts w:ascii="Arial" w:hAnsi="Arial" w:cs="Arial"/>
          <w:bCs/>
        </w:rPr>
      </w:pPr>
      <w:r>
        <w:rPr>
          <w:rFonts w:ascii="Arial" w:hAnsi="Arial" w:cs="Arial"/>
          <w:bCs/>
        </w:rPr>
        <w:t>La Région</w:t>
      </w:r>
      <w:r w:rsidRPr="00EC46F9">
        <w:rPr>
          <w:rFonts w:ascii="Arial" w:hAnsi="Arial" w:cs="Arial"/>
          <w:bCs/>
        </w:rPr>
        <w:t xml:space="preserve"> </w:t>
      </w:r>
      <w:r w:rsidR="009A3B43">
        <w:rPr>
          <w:rFonts w:ascii="Arial" w:hAnsi="Arial" w:cs="Arial"/>
          <w:bCs/>
        </w:rPr>
        <w:t xml:space="preserve">Occitanie </w:t>
      </w:r>
      <w:r w:rsidRPr="00EC46F9">
        <w:rPr>
          <w:rFonts w:ascii="Arial" w:hAnsi="Arial" w:cs="Arial"/>
          <w:bCs/>
        </w:rPr>
        <w:t>portera une attention particulière aux propositions qui prendront en compte la sensibilité</w:t>
      </w:r>
      <w:r>
        <w:rPr>
          <w:rFonts w:ascii="Arial" w:hAnsi="Arial" w:cs="Arial"/>
          <w:bCs/>
        </w:rPr>
        <w:t xml:space="preserve"> </w:t>
      </w:r>
      <w:r w:rsidRPr="00EC46F9">
        <w:rPr>
          <w:rFonts w:ascii="Arial" w:hAnsi="Arial" w:cs="Arial"/>
          <w:bCs/>
        </w:rPr>
        <w:t>du site</w:t>
      </w:r>
      <w:r w:rsidR="00112623">
        <w:rPr>
          <w:rFonts w:ascii="Arial" w:hAnsi="Arial" w:cs="Arial"/>
          <w:bCs/>
        </w:rPr>
        <w:t xml:space="preserve"> : </w:t>
      </w:r>
      <w:r w:rsidRPr="00EC46F9">
        <w:rPr>
          <w:rFonts w:ascii="Arial" w:hAnsi="Arial" w:cs="Arial"/>
          <w:bCs/>
        </w:rPr>
        <w:t xml:space="preserve">proximité de riverains </w:t>
      </w:r>
      <w:r w:rsidR="00233625">
        <w:rPr>
          <w:rFonts w:ascii="Arial" w:hAnsi="Arial" w:cs="Arial"/>
          <w:bCs/>
        </w:rPr>
        <w:t>et des voies ferrées</w:t>
      </w:r>
      <w:r w:rsidRPr="00EC46F9">
        <w:rPr>
          <w:rFonts w:ascii="Arial" w:hAnsi="Arial" w:cs="Arial"/>
          <w:bCs/>
        </w:rPr>
        <w:t xml:space="preserve"> et la</w:t>
      </w:r>
      <w:r w:rsidR="00233625">
        <w:rPr>
          <w:rFonts w:ascii="Arial" w:hAnsi="Arial" w:cs="Arial"/>
          <w:bCs/>
        </w:rPr>
        <w:t xml:space="preserve"> </w:t>
      </w:r>
      <w:r w:rsidRPr="00EC46F9">
        <w:rPr>
          <w:rFonts w:ascii="Arial" w:hAnsi="Arial" w:cs="Arial"/>
          <w:bCs/>
        </w:rPr>
        <w:t xml:space="preserve">complémentarité avec les </w:t>
      </w:r>
      <w:r w:rsidR="00233625">
        <w:rPr>
          <w:rFonts w:ascii="Arial" w:hAnsi="Arial" w:cs="Arial"/>
          <w:bCs/>
        </w:rPr>
        <w:t xml:space="preserve">activités existantes sur </w:t>
      </w:r>
      <w:r w:rsidR="00760C4F">
        <w:rPr>
          <w:rFonts w:ascii="Arial" w:hAnsi="Arial" w:cs="Arial"/>
          <w:bCs/>
        </w:rPr>
        <w:t>LUCHON</w:t>
      </w:r>
      <w:r w:rsidRPr="00EC46F9">
        <w:rPr>
          <w:rFonts w:ascii="Arial" w:hAnsi="Arial" w:cs="Arial"/>
          <w:bCs/>
        </w:rPr>
        <w:t>.</w:t>
      </w:r>
    </w:p>
    <w:p w14:paraId="19AD49E9" w14:textId="77777777" w:rsidR="00233625" w:rsidRPr="00EC46F9" w:rsidRDefault="00233625" w:rsidP="003721AB">
      <w:pPr>
        <w:autoSpaceDE w:val="0"/>
        <w:autoSpaceDN w:val="0"/>
        <w:adjustRightInd w:val="0"/>
        <w:spacing w:after="0" w:line="240" w:lineRule="auto"/>
        <w:jc w:val="both"/>
        <w:rPr>
          <w:rFonts w:ascii="Arial" w:hAnsi="Arial" w:cs="Arial"/>
          <w:bCs/>
        </w:rPr>
      </w:pPr>
    </w:p>
    <w:p w14:paraId="6F457C62" w14:textId="5B19B91A" w:rsidR="00233625" w:rsidRDefault="00233625" w:rsidP="000C013B">
      <w:pPr>
        <w:autoSpaceDE w:val="0"/>
        <w:autoSpaceDN w:val="0"/>
        <w:adjustRightInd w:val="0"/>
        <w:spacing w:after="0" w:line="240" w:lineRule="auto"/>
        <w:jc w:val="both"/>
        <w:rPr>
          <w:rFonts w:ascii="Arial" w:hAnsi="Arial" w:cs="Arial"/>
          <w:bCs/>
        </w:rPr>
      </w:pPr>
      <w:r>
        <w:rPr>
          <w:rFonts w:ascii="Arial" w:hAnsi="Arial" w:cs="Arial"/>
          <w:bCs/>
        </w:rPr>
        <w:t>La Région</w:t>
      </w:r>
      <w:r w:rsidR="00EC46F9" w:rsidRPr="00EC46F9">
        <w:rPr>
          <w:rFonts w:ascii="Arial" w:hAnsi="Arial" w:cs="Arial"/>
          <w:bCs/>
        </w:rPr>
        <w:t xml:space="preserve"> </w:t>
      </w:r>
      <w:r w:rsidR="009A3B43">
        <w:rPr>
          <w:rFonts w:ascii="Arial" w:hAnsi="Arial" w:cs="Arial"/>
          <w:bCs/>
        </w:rPr>
        <w:t xml:space="preserve">Occitanie </w:t>
      </w:r>
      <w:r w:rsidR="00EC46F9" w:rsidRPr="00EC46F9">
        <w:rPr>
          <w:rFonts w:ascii="Arial" w:hAnsi="Arial" w:cs="Arial"/>
          <w:bCs/>
        </w:rPr>
        <w:t>n'apportera aucune autre aide, ni financière, ni en nature.</w:t>
      </w:r>
      <w:r>
        <w:rPr>
          <w:rFonts w:ascii="Arial" w:hAnsi="Arial" w:cs="Arial"/>
          <w:bCs/>
        </w:rPr>
        <w:br w:type="page"/>
      </w:r>
    </w:p>
    <w:p w14:paraId="13A1A518" w14:textId="77777777" w:rsidR="00233625" w:rsidRPr="00EC46F9" w:rsidRDefault="00233625" w:rsidP="00EC46F9">
      <w:pPr>
        <w:autoSpaceDE w:val="0"/>
        <w:autoSpaceDN w:val="0"/>
        <w:adjustRightInd w:val="0"/>
        <w:spacing w:after="0" w:line="240" w:lineRule="auto"/>
        <w:rPr>
          <w:rFonts w:ascii="Arial" w:hAnsi="Arial" w:cs="Arial"/>
          <w:bCs/>
        </w:rPr>
      </w:pPr>
    </w:p>
    <w:p w14:paraId="042AC9B8" w14:textId="0E046135" w:rsidR="00EC46F9" w:rsidRDefault="00EC46F9" w:rsidP="00233625">
      <w:pPr>
        <w:pStyle w:val="Titre1"/>
        <w:rPr>
          <w:rFonts w:eastAsia="Times New Roman"/>
        </w:rPr>
      </w:pPr>
      <w:r w:rsidRPr="00233625">
        <w:rPr>
          <w:rFonts w:eastAsia="Times New Roman"/>
        </w:rPr>
        <w:t xml:space="preserve"> </w:t>
      </w:r>
      <w:bookmarkStart w:id="18" w:name="_Toc116994500"/>
      <w:r w:rsidRPr="00233625">
        <w:rPr>
          <w:rFonts w:eastAsia="Times New Roman"/>
        </w:rPr>
        <w:t>Cahier des charges administratives</w:t>
      </w:r>
      <w:bookmarkEnd w:id="18"/>
    </w:p>
    <w:p w14:paraId="5911DF2E" w14:textId="74EECB86" w:rsidR="00233625" w:rsidRDefault="00233625" w:rsidP="00233625"/>
    <w:p w14:paraId="6BB04313" w14:textId="224A2FA7" w:rsidR="00233625" w:rsidRPr="00ED075B" w:rsidRDefault="00233625" w:rsidP="00233625">
      <w:pPr>
        <w:pStyle w:val="Titre2"/>
        <w:rPr>
          <w:rFonts w:eastAsia="Calibri"/>
        </w:rPr>
      </w:pPr>
      <w:bookmarkStart w:id="19" w:name="_Toc116994501"/>
      <w:r>
        <w:rPr>
          <w:rFonts w:eastAsia="Calibri"/>
        </w:rPr>
        <w:t xml:space="preserve">3.1 </w:t>
      </w:r>
      <w:r w:rsidR="00760C4F">
        <w:rPr>
          <w:rFonts w:eastAsia="Calibri"/>
        </w:rPr>
        <w:t>Convention d’occupation temporaire (COT)</w:t>
      </w:r>
      <w:bookmarkEnd w:id="19"/>
      <w:r>
        <w:rPr>
          <w:rFonts w:eastAsia="Calibri"/>
        </w:rPr>
        <w:t xml:space="preserve"> </w:t>
      </w:r>
    </w:p>
    <w:p w14:paraId="6BE0C182" w14:textId="741ADA82" w:rsidR="00233625" w:rsidRPr="00101DE3" w:rsidRDefault="00233625" w:rsidP="00B00F88">
      <w:pPr>
        <w:autoSpaceDE w:val="0"/>
        <w:autoSpaceDN w:val="0"/>
        <w:adjustRightInd w:val="0"/>
        <w:spacing w:after="0" w:line="240" w:lineRule="auto"/>
        <w:jc w:val="both"/>
        <w:rPr>
          <w:rFonts w:ascii="Arial" w:hAnsi="Arial" w:cs="Arial"/>
          <w:bCs/>
        </w:rPr>
      </w:pPr>
      <w:r w:rsidRPr="00101DE3">
        <w:rPr>
          <w:rFonts w:ascii="Arial" w:hAnsi="Arial" w:cs="Arial"/>
          <w:bCs/>
        </w:rPr>
        <w:t xml:space="preserve">L’occupation de l'espace mis à disposition sera formalisée par </w:t>
      </w:r>
      <w:r w:rsidR="006703E6">
        <w:rPr>
          <w:rFonts w:ascii="Arial" w:hAnsi="Arial" w:cs="Arial"/>
          <w:bCs/>
        </w:rPr>
        <w:t xml:space="preserve">une </w:t>
      </w:r>
      <w:r w:rsidR="00760C4F">
        <w:rPr>
          <w:rFonts w:ascii="Arial" w:hAnsi="Arial" w:cs="Arial"/>
          <w:bCs/>
        </w:rPr>
        <w:t>convention d’occupation temporaire (COT)</w:t>
      </w:r>
      <w:r w:rsidRPr="00101DE3">
        <w:rPr>
          <w:rFonts w:ascii="Arial" w:hAnsi="Arial" w:cs="Arial"/>
          <w:bCs/>
        </w:rPr>
        <w:t>.</w:t>
      </w:r>
    </w:p>
    <w:p w14:paraId="7E25A7C4" w14:textId="77777777" w:rsidR="00233625" w:rsidRPr="00101DE3" w:rsidRDefault="00233625" w:rsidP="00B00F88">
      <w:pPr>
        <w:autoSpaceDE w:val="0"/>
        <w:autoSpaceDN w:val="0"/>
        <w:adjustRightInd w:val="0"/>
        <w:spacing w:after="0" w:line="240" w:lineRule="auto"/>
        <w:jc w:val="both"/>
        <w:rPr>
          <w:rFonts w:ascii="Arial" w:hAnsi="Arial" w:cs="Arial"/>
          <w:bCs/>
        </w:rPr>
      </w:pPr>
    </w:p>
    <w:p w14:paraId="642FBE9C" w14:textId="5CC597CE" w:rsidR="00233625" w:rsidRPr="00101DE3" w:rsidRDefault="006703E6" w:rsidP="00B00F88">
      <w:pPr>
        <w:autoSpaceDE w:val="0"/>
        <w:autoSpaceDN w:val="0"/>
        <w:adjustRightInd w:val="0"/>
        <w:spacing w:after="0" w:line="240" w:lineRule="auto"/>
        <w:jc w:val="both"/>
        <w:rPr>
          <w:rFonts w:ascii="Arial" w:hAnsi="Arial" w:cs="Arial"/>
          <w:bCs/>
        </w:rPr>
      </w:pPr>
      <w:r w:rsidRPr="00101DE3">
        <w:rPr>
          <w:rFonts w:ascii="Arial" w:hAnsi="Arial" w:cs="Arial"/>
          <w:bCs/>
        </w:rPr>
        <w:t>La convention</w:t>
      </w:r>
      <w:r w:rsidR="00760C4F">
        <w:rPr>
          <w:rFonts w:ascii="Arial" w:hAnsi="Arial" w:cs="Arial"/>
          <w:bCs/>
        </w:rPr>
        <w:t xml:space="preserve"> d’occupation temporaire (COT)</w:t>
      </w:r>
      <w:r w:rsidR="00233625" w:rsidRPr="00101DE3">
        <w:rPr>
          <w:rFonts w:ascii="Arial" w:hAnsi="Arial" w:cs="Arial"/>
          <w:bCs/>
        </w:rPr>
        <w:t xml:space="preserve"> sera consenti</w:t>
      </w:r>
      <w:r>
        <w:rPr>
          <w:rFonts w:ascii="Arial" w:hAnsi="Arial" w:cs="Arial"/>
          <w:bCs/>
        </w:rPr>
        <w:t>e</w:t>
      </w:r>
      <w:r w:rsidR="00233625" w:rsidRPr="00101DE3">
        <w:rPr>
          <w:rFonts w:ascii="Arial" w:hAnsi="Arial" w:cs="Arial"/>
          <w:bCs/>
        </w:rPr>
        <w:t xml:space="preserve"> à titre personnel</w:t>
      </w:r>
      <w:r>
        <w:rPr>
          <w:rFonts w:ascii="Arial" w:hAnsi="Arial" w:cs="Arial"/>
          <w:bCs/>
        </w:rPr>
        <w:t>. Elle</w:t>
      </w:r>
      <w:r w:rsidR="00233625" w:rsidRPr="00101DE3">
        <w:rPr>
          <w:rFonts w:ascii="Arial" w:hAnsi="Arial" w:cs="Arial"/>
          <w:bCs/>
        </w:rPr>
        <w:t xml:space="preserve"> pourra faire l’objet d’une</w:t>
      </w:r>
      <w:r w:rsidR="00101DE3" w:rsidRPr="00101DE3">
        <w:rPr>
          <w:rFonts w:ascii="Arial" w:hAnsi="Arial" w:cs="Arial"/>
          <w:bCs/>
        </w:rPr>
        <w:t xml:space="preserve"> </w:t>
      </w:r>
      <w:r w:rsidR="00233625" w:rsidRPr="00101DE3">
        <w:rPr>
          <w:rFonts w:ascii="Arial" w:hAnsi="Arial" w:cs="Arial"/>
          <w:bCs/>
        </w:rPr>
        <w:t xml:space="preserve">sous-location par l’occupant, </w:t>
      </w:r>
      <w:r>
        <w:rPr>
          <w:rFonts w:ascii="Arial" w:hAnsi="Arial" w:cs="Arial"/>
          <w:bCs/>
        </w:rPr>
        <w:t>avec</w:t>
      </w:r>
      <w:r w:rsidR="00233625" w:rsidRPr="00101DE3">
        <w:rPr>
          <w:rFonts w:ascii="Arial" w:hAnsi="Arial" w:cs="Arial"/>
          <w:bCs/>
        </w:rPr>
        <w:t xml:space="preserve"> l’accord exprès de </w:t>
      </w:r>
      <w:r w:rsidR="00101DE3" w:rsidRPr="00101DE3">
        <w:rPr>
          <w:rFonts w:ascii="Arial" w:hAnsi="Arial" w:cs="Arial"/>
          <w:bCs/>
        </w:rPr>
        <w:t>la Région</w:t>
      </w:r>
      <w:r w:rsidR="009A3B43">
        <w:rPr>
          <w:rFonts w:ascii="Arial" w:hAnsi="Arial" w:cs="Arial"/>
          <w:bCs/>
        </w:rPr>
        <w:t xml:space="preserve"> Occitanie</w:t>
      </w:r>
      <w:r w:rsidR="00233625" w:rsidRPr="00101DE3">
        <w:rPr>
          <w:rFonts w:ascii="Arial" w:hAnsi="Arial" w:cs="Arial"/>
          <w:bCs/>
        </w:rPr>
        <w:t>.</w:t>
      </w:r>
    </w:p>
    <w:p w14:paraId="3658A900" w14:textId="77777777" w:rsidR="00101DE3" w:rsidRPr="00101DE3" w:rsidRDefault="00101DE3" w:rsidP="00B00F88">
      <w:pPr>
        <w:autoSpaceDE w:val="0"/>
        <w:autoSpaceDN w:val="0"/>
        <w:adjustRightInd w:val="0"/>
        <w:spacing w:after="0" w:line="240" w:lineRule="auto"/>
        <w:jc w:val="both"/>
        <w:rPr>
          <w:rFonts w:ascii="Arial" w:hAnsi="Arial" w:cs="Arial"/>
          <w:bCs/>
        </w:rPr>
      </w:pPr>
    </w:p>
    <w:p w14:paraId="16B05139" w14:textId="3D9EA7FF" w:rsidR="00233625" w:rsidRDefault="00233625" w:rsidP="00B00F88">
      <w:pPr>
        <w:autoSpaceDE w:val="0"/>
        <w:autoSpaceDN w:val="0"/>
        <w:adjustRightInd w:val="0"/>
        <w:spacing w:after="0" w:line="240" w:lineRule="auto"/>
        <w:jc w:val="both"/>
        <w:rPr>
          <w:rFonts w:ascii="Arial" w:hAnsi="Arial" w:cs="Arial"/>
          <w:bCs/>
        </w:rPr>
      </w:pPr>
      <w:r w:rsidRPr="00101DE3">
        <w:rPr>
          <w:rFonts w:ascii="Arial" w:hAnsi="Arial" w:cs="Arial"/>
          <w:bCs/>
        </w:rPr>
        <w:t>Le contrat sera convenu dans le respect strict du projet du candidat retenu.</w:t>
      </w:r>
    </w:p>
    <w:p w14:paraId="0A9FC25F" w14:textId="77777777" w:rsidR="00101DE3" w:rsidRPr="00101DE3" w:rsidRDefault="00101DE3" w:rsidP="00B00F88">
      <w:pPr>
        <w:autoSpaceDE w:val="0"/>
        <w:autoSpaceDN w:val="0"/>
        <w:adjustRightInd w:val="0"/>
        <w:spacing w:after="0" w:line="240" w:lineRule="auto"/>
        <w:jc w:val="both"/>
        <w:rPr>
          <w:rFonts w:ascii="Arial" w:hAnsi="Arial" w:cs="Arial"/>
          <w:bCs/>
        </w:rPr>
      </w:pPr>
    </w:p>
    <w:p w14:paraId="7B062A6A" w14:textId="6B0A1A1C" w:rsidR="00233625" w:rsidRDefault="006703E6" w:rsidP="00B00F88">
      <w:pPr>
        <w:autoSpaceDE w:val="0"/>
        <w:autoSpaceDN w:val="0"/>
        <w:adjustRightInd w:val="0"/>
        <w:spacing w:after="0" w:line="240" w:lineRule="auto"/>
        <w:jc w:val="both"/>
        <w:rPr>
          <w:rFonts w:ascii="Arial" w:hAnsi="Arial" w:cs="Arial"/>
          <w:bCs/>
        </w:rPr>
      </w:pPr>
      <w:r w:rsidRPr="00101DE3">
        <w:rPr>
          <w:rFonts w:ascii="Arial" w:hAnsi="Arial" w:cs="Arial"/>
          <w:bCs/>
        </w:rPr>
        <w:t>Ce</w:t>
      </w:r>
      <w:r>
        <w:rPr>
          <w:rFonts w:ascii="Arial" w:hAnsi="Arial" w:cs="Arial"/>
          <w:bCs/>
        </w:rPr>
        <w:t>tte convention</w:t>
      </w:r>
      <w:r w:rsidR="00760C4F">
        <w:rPr>
          <w:rFonts w:ascii="Arial" w:hAnsi="Arial" w:cs="Arial"/>
          <w:bCs/>
        </w:rPr>
        <w:t xml:space="preserve"> d’occupation temporaire (COT)</w:t>
      </w:r>
      <w:r w:rsidR="00101DE3">
        <w:rPr>
          <w:rFonts w:ascii="Arial" w:hAnsi="Arial" w:cs="Arial"/>
          <w:bCs/>
        </w:rPr>
        <w:t xml:space="preserve"> </w:t>
      </w:r>
      <w:r w:rsidR="00233625" w:rsidRPr="00101DE3">
        <w:rPr>
          <w:rFonts w:ascii="Arial" w:hAnsi="Arial" w:cs="Arial"/>
          <w:bCs/>
        </w:rPr>
        <w:t>est soumis</w:t>
      </w:r>
      <w:r>
        <w:rPr>
          <w:rFonts w:ascii="Arial" w:hAnsi="Arial" w:cs="Arial"/>
          <w:bCs/>
        </w:rPr>
        <w:t>e</w:t>
      </w:r>
      <w:r w:rsidR="00233625" w:rsidRPr="00101DE3">
        <w:rPr>
          <w:rFonts w:ascii="Arial" w:hAnsi="Arial" w:cs="Arial"/>
          <w:bCs/>
        </w:rPr>
        <w:t xml:space="preserve"> à la réglementation relative à l’occupation du domaine </w:t>
      </w:r>
    </w:p>
    <w:p w14:paraId="14E2E18A" w14:textId="5EF3153E" w:rsidR="00101DE3" w:rsidRDefault="00101DE3" w:rsidP="00101DE3">
      <w:pPr>
        <w:autoSpaceDE w:val="0"/>
        <w:autoSpaceDN w:val="0"/>
        <w:adjustRightInd w:val="0"/>
        <w:spacing w:after="0" w:line="240" w:lineRule="auto"/>
        <w:rPr>
          <w:rFonts w:ascii="Arial" w:hAnsi="Arial" w:cs="Arial"/>
          <w:bCs/>
        </w:rPr>
      </w:pPr>
    </w:p>
    <w:p w14:paraId="3696278F" w14:textId="71565ECD" w:rsidR="00233625" w:rsidRDefault="00233625" w:rsidP="00233625">
      <w:pPr>
        <w:autoSpaceDE w:val="0"/>
        <w:autoSpaceDN w:val="0"/>
        <w:adjustRightInd w:val="0"/>
        <w:spacing w:after="0" w:line="240" w:lineRule="auto"/>
        <w:rPr>
          <w:rFonts w:ascii="Arial" w:hAnsi="Arial" w:cs="Arial"/>
          <w:bCs/>
        </w:rPr>
      </w:pPr>
      <w:r w:rsidRPr="00101DE3">
        <w:rPr>
          <w:rFonts w:ascii="Arial" w:hAnsi="Arial" w:cs="Arial"/>
          <w:bCs/>
        </w:rPr>
        <w:t>Il est également précisé qu’aucun fonds de commerce ne peut être constitué.</w:t>
      </w:r>
    </w:p>
    <w:p w14:paraId="197FCBB9" w14:textId="56B72563" w:rsidR="00101DE3" w:rsidRDefault="00101DE3" w:rsidP="00233625">
      <w:pPr>
        <w:autoSpaceDE w:val="0"/>
        <w:autoSpaceDN w:val="0"/>
        <w:adjustRightInd w:val="0"/>
        <w:spacing w:after="0" w:line="240" w:lineRule="auto"/>
        <w:rPr>
          <w:rFonts w:ascii="Arial" w:hAnsi="Arial" w:cs="Arial"/>
          <w:bCs/>
        </w:rPr>
      </w:pPr>
    </w:p>
    <w:p w14:paraId="2F0065B0" w14:textId="77777777" w:rsidR="00101DE3" w:rsidRPr="00101DE3" w:rsidRDefault="00101DE3" w:rsidP="00233625">
      <w:pPr>
        <w:autoSpaceDE w:val="0"/>
        <w:autoSpaceDN w:val="0"/>
        <w:adjustRightInd w:val="0"/>
        <w:spacing w:after="0" w:line="240" w:lineRule="auto"/>
        <w:rPr>
          <w:rFonts w:ascii="Arial" w:hAnsi="Arial" w:cs="Arial"/>
          <w:bCs/>
        </w:rPr>
      </w:pPr>
    </w:p>
    <w:p w14:paraId="1A99C983" w14:textId="7611B503" w:rsidR="00233625" w:rsidRPr="00101DE3" w:rsidRDefault="00101DE3" w:rsidP="00101DE3">
      <w:pPr>
        <w:pStyle w:val="Titre2"/>
        <w:rPr>
          <w:rFonts w:eastAsia="Calibri"/>
        </w:rPr>
      </w:pPr>
      <w:bookmarkStart w:id="20" w:name="_Toc116994502"/>
      <w:r>
        <w:rPr>
          <w:rFonts w:eastAsia="Calibri"/>
        </w:rPr>
        <w:t>3.</w:t>
      </w:r>
      <w:r w:rsidR="00D2154E">
        <w:rPr>
          <w:rFonts w:eastAsia="Calibri"/>
        </w:rPr>
        <w:t>2</w:t>
      </w:r>
      <w:r w:rsidR="00233625" w:rsidRPr="00101DE3">
        <w:rPr>
          <w:rFonts w:eastAsia="Calibri"/>
        </w:rPr>
        <w:t xml:space="preserve"> État des lieux</w:t>
      </w:r>
      <w:bookmarkEnd w:id="20"/>
    </w:p>
    <w:p w14:paraId="49FDC591" w14:textId="3D788B4E" w:rsidR="00233625" w:rsidRDefault="00233625" w:rsidP="00101DE3">
      <w:pPr>
        <w:autoSpaceDE w:val="0"/>
        <w:autoSpaceDN w:val="0"/>
        <w:adjustRightInd w:val="0"/>
        <w:spacing w:after="0" w:line="240" w:lineRule="auto"/>
        <w:jc w:val="both"/>
        <w:rPr>
          <w:rFonts w:ascii="Arial" w:hAnsi="Arial" w:cs="Arial"/>
          <w:bCs/>
        </w:rPr>
      </w:pPr>
      <w:r w:rsidRPr="00101DE3">
        <w:rPr>
          <w:rFonts w:ascii="Arial" w:hAnsi="Arial" w:cs="Arial"/>
          <w:bCs/>
        </w:rPr>
        <w:t xml:space="preserve">L'emplacement sera remis au candidat retenu après état des lieux </w:t>
      </w:r>
      <w:r w:rsidR="00C6155D">
        <w:rPr>
          <w:rFonts w:ascii="Arial" w:hAnsi="Arial" w:cs="Arial"/>
          <w:bCs/>
        </w:rPr>
        <w:t xml:space="preserve">contradictoire entre la Région et le preneur </w:t>
      </w:r>
      <w:r w:rsidRPr="00101DE3">
        <w:rPr>
          <w:rFonts w:ascii="Arial" w:hAnsi="Arial" w:cs="Arial"/>
          <w:bCs/>
        </w:rPr>
        <w:t>Il remettra à</w:t>
      </w:r>
      <w:r w:rsidR="00101DE3">
        <w:rPr>
          <w:rFonts w:ascii="Arial" w:hAnsi="Arial" w:cs="Arial"/>
          <w:bCs/>
        </w:rPr>
        <w:t xml:space="preserve"> </w:t>
      </w:r>
      <w:r w:rsidRPr="00101DE3">
        <w:rPr>
          <w:rFonts w:ascii="Arial" w:hAnsi="Arial" w:cs="Arial"/>
          <w:bCs/>
        </w:rPr>
        <w:t>cette occasion les attestations d'assurance qu’il aura souscrites, faute de quoi l’accord sera</w:t>
      </w:r>
      <w:r w:rsidR="00101DE3">
        <w:rPr>
          <w:rFonts w:ascii="Arial" w:hAnsi="Arial" w:cs="Arial"/>
          <w:bCs/>
        </w:rPr>
        <w:t xml:space="preserve"> </w:t>
      </w:r>
      <w:r w:rsidRPr="00101DE3">
        <w:rPr>
          <w:rFonts w:ascii="Arial" w:hAnsi="Arial" w:cs="Arial"/>
          <w:bCs/>
        </w:rPr>
        <w:t>rompu.</w:t>
      </w:r>
    </w:p>
    <w:p w14:paraId="6270489C" w14:textId="77777777" w:rsidR="00101DE3" w:rsidRPr="00101DE3" w:rsidRDefault="00101DE3" w:rsidP="00101DE3">
      <w:pPr>
        <w:autoSpaceDE w:val="0"/>
        <w:autoSpaceDN w:val="0"/>
        <w:adjustRightInd w:val="0"/>
        <w:spacing w:after="0" w:line="240" w:lineRule="auto"/>
        <w:jc w:val="both"/>
        <w:rPr>
          <w:rFonts w:ascii="Arial" w:hAnsi="Arial" w:cs="Arial"/>
          <w:bCs/>
        </w:rPr>
      </w:pPr>
    </w:p>
    <w:p w14:paraId="588CD8D3" w14:textId="13EA5B94" w:rsidR="00101DE3" w:rsidRDefault="00233625" w:rsidP="00101DE3">
      <w:pPr>
        <w:autoSpaceDE w:val="0"/>
        <w:autoSpaceDN w:val="0"/>
        <w:adjustRightInd w:val="0"/>
        <w:spacing w:after="0" w:line="240" w:lineRule="auto"/>
        <w:jc w:val="both"/>
        <w:rPr>
          <w:rFonts w:ascii="Arial" w:hAnsi="Arial" w:cs="Arial"/>
          <w:bCs/>
        </w:rPr>
      </w:pPr>
      <w:r w:rsidRPr="00101DE3">
        <w:rPr>
          <w:rFonts w:ascii="Arial" w:hAnsi="Arial" w:cs="Arial"/>
          <w:bCs/>
        </w:rPr>
        <w:t>A l’expiration de la convention, l’occupant devra remettre les lieux dans leur état initial, sauf accord exprès</w:t>
      </w:r>
      <w:r w:rsidR="00101DE3" w:rsidRPr="00101DE3">
        <w:rPr>
          <w:rFonts w:ascii="Arial" w:hAnsi="Arial" w:cs="Arial"/>
          <w:bCs/>
        </w:rPr>
        <w:t xml:space="preserve"> </w:t>
      </w:r>
      <w:r w:rsidRPr="00101DE3">
        <w:rPr>
          <w:rFonts w:ascii="Arial" w:hAnsi="Arial" w:cs="Arial"/>
          <w:bCs/>
        </w:rPr>
        <w:t xml:space="preserve">de </w:t>
      </w:r>
      <w:r w:rsidR="00101DE3" w:rsidRPr="00101DE3">
        <w:rPr>
          <w:rFonts w:ascii="Arial" w:hAnsi="Arial" w:cs="Arial"/>
          <w:bCs/>
        </w:rPr>
        <w:t>la Région</w:t>
      </w:r>
      <w:r w:rsidR="009A3B43">
        <w:rPr>
          <w:rFonts w:ascii="Arial" w:hAnsi="Arial" w:cs="Arial"/>
          <w:bCs/>
        </w:rPr>
        <w:t xml:space="preserve"> Occitanie</w:t>
      </w:r>
      <w:r w:rsidRPr="00101DE3">
        <w:rPr>
          <w:rFonts w:ascii="Arial" w:hAnsi="Arial" w:cs="Arial"/>
          <w:bCs/>
        </w:rPr>
        <w:t xml:space="preserve">. Il disposera ainsi d’une semaine d’occupation affectée à cette tâche. </w:t>
      </w:r>
    </w:p>
    <w:p w14:paraId="209C1E32" w14:textId="6A7ACACB" w:rsidR="00233625" w:rsidRPr="00101DE3" w:rsidRDefault="00233625" w:rsidP="00101DE3">
      <w:pPr>
        <w:autoSpaceDE w:val="0"/>
        <w:autoSpaceDN w:val="0"/>
        <w:adjustRightInd w:val="0"/>
        <w:spacing w:after="0" w:line="240" w:lineRule="auto"/>
        <w:jc w:val="both"/>
        <w:rPr>
          <w:rFonts w:ascii="Arial" w:hAnsi="Arial" w:cs="Arial"/>
          <w:bCs/>
        </w:rPr>
      </w:pPr>
      <w:r w:rsidRPr="00101DE3">
        <w:rPr>
          <w:rFonts w:ascii="Arial" w:hAnsi="Arial" w:cs="Arial"/>
          <w:bCs/>
        </w:rPr>
        <w:t>Faute</w:t>
      </w:r>
      <w:r w:rsidR="00101DE3">
        <w:rPr>
          <w:rFonts w:ascii="Arial" w:hAnsi="Arial" w:cs="Arial"/>
          <w:bCs/>
        </w:rPr>
        <w:t xml:space="preserve"> </w:t>
      </w:r>
      <w:r w:rsidRPr="00101DE3">
        <w:rPr>
          <w:rFonts w:ascii="Arial" w:hAnsi="Arial" w:cs="Arial"/>
          <w:bCs/>
        </w:rPr>
        <w:t xml:space="preserve">d’exécution de cette obligation, </w:t>
      </w:r>
      <w:r w:rsidR="00101DE3" w:rsidRPr="00101DE3">
        <w:rPr>
          <w:rFonts w:ascii="Arial" w:hAnsi="Arial" w:cs="Arial"/>
          <w:bCs/>
        </w:rPr>
        <w:t>la Région</w:t>
      </w:r>
      <w:r w:rsidRPr="00101DE3">
        <w:rPr>
          <w:rFonts w:ascii="Arial" w:hAnsi="Arial" w:cs="Arial"/>
          <w:bCs/>
        </w:rPr>
        <w:t xml:space="preserve"> </w:t>
      </w:r>
      <w:r w:rsidR="009A3B43">
        <w:rPr>
          <w:rFonts w:ascii="Arial" w:hAnsi="Arial" w:cs="Arial"/>
          <w:bCs/>
        </w:rPr>
        <w:t xml:space="preserve">Occitanie </w:t>
      </w:r>
      <w:r w:rsidRPr="00101DE3">
        <w:rPr>
          <w:rFonts w:ascii="Arial" w:hAnsi="Arial" w:cs="Arial"/>
          <w:bCs/>
        </w:rPr>
        <w:t>procédera à la remise en état aux frais de l’occupant.</w:t>
      </w:r>
    </w:p>
    <w:p w14:paraId="40558054" w14:textId="77777777" w:rsidR="00101DE3" w:rsidRDefault="00101DE3" w:rsidP="00233625">
      <w:pPr>
        <w:autoSpaceDE w:val="0"/>
        <w:autoSpaceDN w:val="0"/>
        <w:adjustRightInd w:val="0"/>
        <w:spacing w:after="0" w:line="240" w:lineRule="auto"/>
        <w:rPr>
          <w:rFonts w:ascii="TimesNewRomanPSMT" w:hAnsi="TimesNewRomanPSMT" w:cs="TimesNewRomanPSMT"/>
          <w:color w:val="000000"/>
        </w:rPr>
      </w:pPr>
    </w:p>
    <w:p w14:paraId="32F0186B" w14:textId="54851730" w:rsidR="00233625" w:rsidRPr="00101DE3" w:rsidRDefault="00101DE3" w:rsidP="00101DE3">
      <w:pPr>
        <w:pStyle w:val="Titre2"/>
        <w:rPr>
          <w:rFonts w:eastAsia="Calibri"/>
        </w:rPr>
      </w:pPr>
      <w:bookmarkStart w:id="21" w:name="_Toc116994503"/>
      <w:r>
        <w:rPr>
          <w:rFonts w:eastAsia="Calibri"/>
        </w:rPr>
        <w:t>3.</w:t>
      </w:r>
      <w:r w:rsidR="00D2154E">
        <w:rPr>
          <w:rFonts w:eastAsia="Calibri"/>
        </w:rPr>
        <w:t>3</w:t>
      </w:r>
      <w:r w:rsidR="00233625" w:rsidRPr="00101DE3">
        <w:rPr>
          <w:rFonts w:eastAsia="Calibri"/>
        </w:rPr>
        <w:t xml:space="preserve"> Assurances</w:t>
      </w:r>
      <w:bookmarkEnd w:id="21"/>
    </w:p>
    <w:p w14:paraId="65DD5041" w14:textId="26176E2A" w:rsidR="00233625" w:rsidRPr="00101DE3" w:rsidRDefault="00233625" w:rsidP="00101DE3">
      <w:pPr>
        <w:autoSpaceDE w:val="0"/>
        <w:autoSpaceDN w:val="0"/>
        <w:adjustRightInd w:val="0"/>
        <w:spacing w:after="0" w:line="240" w:lineRule="auto"/>
        <w:jc w:val="both"/>
        <w:rPr>
          <w:rFonts w:ascii="Arial" w:hAnsi="Arial" w:cs="Arial"/>
          <w:bCs/>
        </w:rPr>
      </w:pPr>
      <w:r w:rsidRPr="00101DE3">
        <w:rPr>
          <w:rFonts w:ascii="Arial" w:hAnsi="Arial" w:cs="Arial"/>
          <w:bCs/>
        </w:rPr>
        <w:t>L’occupant devra souscrire toutes les assurances garantissant les risques de dommages aux biens et sa</w:t>
      </w:r>
      <w:r w:rsidR="00101DE3">
        <w:rPr>
          <w:rFonts w:ascii="Arial" w:hAnsi="Arial" w:cs="Arial"/>
          <w:bCs/>
        </w:rPr>
        <w:t xml:space="preserve"> </w:t>
      </w:r>
      <w:r w:rsidRPr="00101DE3">
        <w:rPr>
          <w:rFonts w:ascii="Arial" w:hAnsi="Arial" w:cs="Arial"/>
          <w:bCs/>
        </w:rPr>
        <w:t xml:space="preserve">responsabilité civile. Il renonce à tout recours contre </w:t>
      </w:r>
      <w:r w:rsidR="00101DE3" w:rsidRPr="00101DE3">
        <w:rPr>
          <w:rFonts w:ascii="Arial" w:hAnsi="Arial" w:cs="Arial"/>
          <w:bCs/>
        </w:rPr>
        <w:t>la Région</w:t>
      </w:r>
      <w:r w:rsidR="009A3B43">
        <w:rPr>
          <w:rFonts w:ascii="Arial" w:hAnsi="Arial" w:cs="Arial"/>
          <w:bCs/>
        </w:rPr>
        <w:t xml:space="preserve"> Occitanie</w:t>
      </w:r>
      <w:r w:rsidRPr="00101DE3">
        <w:rPr>
          <w:rFonts w:ascii="Arial" w:hAnsi="Arial" w:cs="Arial"/>
          <w:bCs/>
        </w:rPr>
        <w:t>.</w:t>
      </w:r>
    </w:p>
    <w:p w14:paraId="5E03D46F" w14:textId="77777777" w:rsidR="00101DE3" w:rsidRDefault="00101DE3" w:rsidP="00233625">
      <w:pPr>
        <w:autoSpaceDE w:val="0"/>
        <w:autoSpaceDN w:val="0"/>
        <w:adjustRightInd w:val="0"/>
        <w:spacing w:after="0" w:line="240" w:lineRule="auto"/>
        <w:rPr>
          <w:rFonts w:ascii="TimesNewRomanPSMT" w:hAnsi="TimesNewRomanPSMT" w:cs="TimesNewRomanPSMT"/>
          <w:color w:val="000000"/>
        </w:rPr>
      </w:pPr>
    </w:p>
    <w:p w14:paraId="765CB53C" w14:textId="10D75CD7" w:rsidR="00233625" w:rsidRPr="00101DE3" w:rsidRDefault="00101DE3" w:rsidP="00101DE3">
      <w:pPr>
        <w:pStyle w:val="Titre2"/>
        <w:rPr>
          <w:rFonts w:eastAsia="Calibri"/>
        </w:rPr>
      </w:pPr>
      <w:bookmarkStart w:id="22" w:name="_Toc116994504"/>
      <w:r>
        <w:rPr>
          <w:rFonts w:eastAsia="Calibri"/>
        </w:rPr>
        <w:t>3.</w:t>
      </w:r>
      <w:r w:rsidR="00D2154E">
        <w:rPr>
          <w:rFonts w:eastAsia="Calibri"/>
        </w:rPr>
        <w:t>4</w:t>
      </w:r>
      <w:r w:rsidR="00233625" w:rsidRPr="00101DE3">
        <w:rPr>
          <w:rFonts w:eastAsia="Calibri"/>
        </w:rPr>
        <w:t xml:space="preserve"> Démarches administratives</w:t>
      </w:r>
      <w:bookmarkEnd w:id="22"/>
    </w:p>
    <w:p w14:paraId="5C4A85EA" w14:textId="0069A455" w:rsidR="00233625" w:rsidRPr="00101DE3" w:rsidRDefault="00233625" w:rsidP="00101DE3">
      <w:pPr>
        <w:autoSpaceDE w:val="0"/>
        <w:autoSpaceDN w:val="0"/>
        <w:adjustRightInd w:val="0"/>
        <w:spacing w:after="0" w:line="240" w:lineRule="auto"/>
        <w:jc w:val="both"/>
        <w:rPr>
          <w:rFonts w:ascii="Arial" w:hAnsi="Arial" w:cs="Arial"/>
          <w:bCs/>
        </w:rPr>
      </w:pPr>
      <w:r w:rsidRPr="00101DE3">
        <w:rPr>
          <w:rFonts w:ascii="Arial" w:hAnsi="Arial" w:cs="Arial"/>
          <w:bCs/>
        </w:rPr>
        <w:t>L’occupant devra effectuer toutes les démarches administratives nécessaires à l’ouverture de son</w:t>
      </w:r>
      <w:r w:rsidR="00D05503">
        <w:rPr>
          <w:rFonts w:ascii="Arial" w:hAnsi="Arial" w:cs="Arial"/>
          <w:bCs/>
        </w:rPr>
        <w:t xml:space="preserve"> </w:t>
      </w:r>
      <w:r w:rsidRPr="00101DE3">
        <w:rPr>
          <w:rFonts w:ascii="Arial" w:hAnsi="Arial" w:cs="Arial"/>
          <w:bCs/>
        </w:rPr>
        <w:t>établissement, par ex : licence de débit de boissons (licence IV exclue), attestation de stage en hygiène</w:t>
      </w:r>
      <w:r w:rsidR="00D05503">
        <w:rPr>
          <w:rFonts w:ascii="Arial" w:hAnsi="Arial" w:cs="Arial"/>
          <w:bCs/>
        </w:rPr>
        <w:t xml:space="preserve"> </w:t>
      </w:r>
      <w:r w:rsidRPr="00101DE3">
        <w:rPr>
          <w:rFonts w:ascii="Arial" w:hAnsi="Arial" w:cs="Arial"/>
          <w:bCs/>
        </w:rPr>
        <w:t>alimentaire de moins de 5 ans, etc….</w:t>
      </w:r>
    </w:p>
    <w:p w14:paraId="765D6DBB" w14:textId="677C630A" w:rsidR="00233625" w:rsidRDefault="00233625" w:rsidP="00D05503">
      <w:pPr>
        <w:autoSpaceDE w:val="0"/>
        <w:autoSpaceDN w:val="0"/>
        <w:adjustRightInd w:val="0"/>
        <w:spacing w:after="0" w:line="240" w:lineRule="auto"/>
        <w:jc w:val="both"/>
        <w:rPr>
          <w:rFonts w:ascii="Arial" w:hAnsi="Arial" w:cs="Arial"/>
          <w:bCs/>
        </w:rPr>
      </w:pPr>
      <w:r w:rsidRPr="00101DE3">
        <w:rPr>
          <w:rFonts w:ascii="Arial" w:hAnsi="Arial" w:cs="Arial"/>
          <w:bCs/>
        </w:rPr>
        <w:t xml:space="preserve">L’occupant devra respecter la réglementation liée à l’activité exercée. </w:t>
      </w:r>
    </w:p>
    <w:p w14:paraId="29F068E6" w14:textId="77777777" w:rsidR="00D05503" w:rsidRPr="00101DE3" w:rsidRDefault="00D05503" w:rsidP="00D05503">
      <w:pPr>
        <w:autoSpaceDE w:val="0"/>
        <w:autoSpaceDN w:val="0"/>
        <w:adjustRightInd w:val="0"/>
        <w:spacing w:after="0" w:line="240" w:lineRule="auto"/>
        <w:jc w:val="both"/>
        <w:rPr>
          <w:rFonts w:ascii="Arial" w:hAnsi="Arial" w:cs="Arial"/>
          <w:bCs/>
        </w:rPr>
      </w:pPr>
    </w:p>
    <w:p w14:paraId="79478595" w14:textId="311153C3" w:rsidR="00233625" w:rsidRPr="00D05503" w:rsidRDefault="00D05503" w:rsidP="00D05503">
      <w:pPr>
        <w:pStyle w:val="Titre2"/>
        <w:rPr>
          <w:rFonts w:eastAsia="Calibri"/>
        </w:rPr>
      </w:pPr>
      <w:bookmarkStart w:id="23" w:name="_Toc116994505"/>
      <w:r>
        <w:rPr>
          <w:rFonts w:eastAsia="Calibri"/>
        </w:rPr>
        <w:t>3.</w:t>
      </w:r>
      <w:r w:rsidR="00D2154E">
        <w:rPr>
          <w:rFonts w:eastAsia="Calibri"/>
        </w:rPr>
        <w:t>5</w:t>
      </w:r>
      <w:r w:rsidR="00233625" w:rsidRPr="00D05503">
        <w:rPr>
          <w:rFonts w:eastAsia="Calibri"/>
        </w:rPr>
        <w:t xml:space="preserve"> Résiliation </w:t>
      </w:r>
      <w:r w:rsidR="006703E6" w:rsidRPr="00D05503">
        <w:rPr>
          <w:rFonts w:eastAsia="Calibri"/>
        </w:rPr>
        <w:t>de la convention</w:t>
      </w:r>
      <w:r w:rsidR="00760C4F">
        <w:rPr>
          <w:rFonts w:eastAsia="Calibri"/>
        </w:rPr>
        <w:t xml:space="preserve"> d’occupation temporaire (COT)</w:t>
      </w:r>
      <w:bookmarkEnd w:id="23"/>
    </w:p>
    <w:p w14:paraId="75E50974" w14:textId="21E56B4A" w:rsidR="00233625" w:rsidRDefault="006703E6" w:rsidP="00101DE3">
      <w:pPr>
        <w:autoSpaceDE w:val="0"/>
        <w:autoSpaceDN w:val="0"/>
        <w:adjustRightInd w:val="0"/>
        <w:spacing w:after="0" w:line="240" w:lineRule="auto"/>
        <w:jc w:val="both"/>
        <w:rPr>
          <w:rFonts w:ascii="Arial" w:hAnsi="Arial" w:cs="Arial"/>
          <w:bCs/>
        </w:rPr>
      </w:pPr>
      <w:r>
        <w:rPr>
          <w:rFonts w:ascii="Arial" w:hAnsi="Arial" w:cs="Arial"/>
          <w:bCs/>
        </w:rPr>
        <w:t>La convention</w:t>
      </w:r>
      <w:r w:rsidR="00760C4F">
        <w:rPr>
          <w:rFonts w:ascii="Arial" w:hAnsi="Arial" w:cs="Arial"/>
          <w:bCs/>
        </w:rPr>
        <w:t xml:space="preserve"> d’occupation temporaire (COT)</w:t>
      </w:r>
      <w:r w:rsidR="00D05503">
        <w:rPr>
          <w:rFonts w:ascii="Arial" w:hAnsi="Arial" w:cs="Arial"/>
          <w:bCs/>
        </w:rPr>
        <w:t xml:space="preserve"> </w:t>
      </w:r>
      <w:r w:rsidR="00233625" w:rsidRPr="00101DE3">
        <w:rPr>
          <w:rFonts w:ascii="Arial" w:hAnsi="Arial" w:cs="Arial"/>
          <w:bCs/>
        </w:rPr>
        <w:t>sera résilié</w:t>
      </w:r>
      <w:r w:rsidR="0091322C">
        <w:rPr>
          <w:rFonts w:ascii="Arial" w:hAnsi="Arial" w:cs="Arial"/>
          <w:bCs/>
        </w:rPr>
        <w:t>e</w:t>
      </w:r>
      <w:r w:rsidR="00233625" w:rsidRPr="00101DE3">
        <w:rPr>
          <w:rFonts w:ascii="Arial" w:hAnsi="Arial" w:cs="Arial"/>
          <w:bCs/>
        </w:rPr>
        <w:t xml:space="preserve"> en cas de non-respect d’une clause</w:t>
      </w:r>
      <w:r w:rsidR="00D05503">
        <w:rPr>
          <w:rFonts w:ascii="Arial" w:hAnsi="Arial" w:cs="Arial"/>
          <w:bCs/>
        </w:rPr>
        <w:t xml:space="preserve"> </w:t>
      </w:r>
      <w:r w:rsidR="00233625" w:rsidRPr="00101DE3">
        <w:rPr>
          <w:rFonts w:ascii="Arial" w:hAnsi="Arial" w:cs="Arial"/>
          <w:bCs/>
        </w:rPr>
        <w:t>contractuelle ou pour motif d’intérêt général.</w:t>
      </w:r>
    </w:p>
    <w:p w14:paraId="27955DEC" w14:textId="2840F197" w:rsidR="00CE3BBA" w:rsidRDefault="00CE3BBA" w:rsidP="00101DE3">
      <w:pPr>
        <w:autoSpaceDE w:val="0"/>
        <w:autoSpaceDN w:val="0"/>
        <w:adjustRightInd w:val="0"/>
        <w:spacing w:after="0" w:line="240" w:lineRule="auto"/>
        <w:jc w:val="both"/>
        <w:rPr>
          <w:rFonts w:ascii="Arial" w:hAnsi="Arial" w:cs="Arial"/>
          <w:bCs/>
        </w:rPr>
      </w:pPr>
    </w:p>
    <w:p w14:paraId="1AD8A9EA" w14:textId="42544D9A" w:rsidR="00CE3BBA" w:rsidRDefault="00CE3BBA" w:rsidP="00CE3BBA">
      <w:pPr>
        <w:autoSpaceDE w:val="0"/>
        <w:autoSpaceDN w:val="0"/>
        <w:adjustRightInd w:val="0"/>
        <w:spacing w:after="0" w:line="240" w:lineRule="auto"/>
        <w:jc w:val="both"/>
        <w:rPr>
          <w:rFonts w:ascii="Arial" w:hAnsi="Arial" w:cs="Arial"/>
          <w:bCs/>
        </w:rPr>
      </w:pPr>
      <w:r w:rsidRPr="000C013B">
        <w:rPr>
          <w:rFonts w:ascii="Arial" w:hAnsi="Arial" w:cs="Arial"/>
          <w:bCs/>
        </w:rPr>
        <w:lastRenderedPageBreak/>
        <w:t>En cas de non-respect du projet d’occupation du candidat retenu, ou de tout manquement au contrat, et après mise en demeure restée sans effet dans un délai de 15 jours, la Région Occitanie se réserve le droit de prendre les mesures nécessaires afin de récupérer les locaux.</w:t>
      </w:r>
    </w:p>
    <w:p w14:paraId="5E80F2F0" w14:textId="77777777" w:rsidR="00CE3BBA" w:rsidRDefault="00CE3BBA" w:rsidP="00101DE3">
      <w:pPr>
        <w:autoSpaceDE w:val="0"/>
        <w:autoSpaceDN w:val="0"/>
        <w:adjustRightInd w:val="0"/>
        <w:spacing w:after="0" w:line="240" w:lineRule="auto"/>
        <w:jc w:val="both"/>
        <w:rPr>
          <w:rFonts w:ascii="Arial" w:hAnsi="Arial" w:cs="Arial"/>
          <w:bCs/>
        </w:rPr>
      </w:pPr>
    </w:p>
    <w:p w14:paraId="2258F2C7" w14:textId="77777777" w:rsidR="00D05503" w:rsidRPr="00101DE3" w:rsidRDefault="00D05503" w:rsidP="00101DE3">
      <w:pPr>
        <w:autoSpaceDE w:val="0"/>
        <w:autoSpaceDN w:val="0"/>
        <w:adjustRightInd w:val="0"/>
        <w:spacing w:after="0" w:line="240" w:lineRule="auto"/>
        <w:jc w:val="both"/>
        <w:rPr>
          <w:rFonts w:ascii="Arial" w:hAnsi="Arial" w:cs="Arial"/>
          <w:bCs/>
        </w:rPr>
      </w:pPr>
    </w:p>
    <w:p w14:paraId="6EA88DCA" w14:textId="00C72767" w:rsidR="00233625" w:rsidRPr="00D05503" w:rsidRDefault="00D05503" w:rsidP="00D05503">
      <w:pPr>
        <w:pStyle w:val="Titre2"/>
        <w:rPr>
          <w:rFonts w:eastAsia="Calibri"/>
        </w:rPr>
      </w:pPr>
      <w:bookmarkStart w:id="24" w:name="_Toc116994506"/>
      <w:r>
        <w:rPr>
          <w:rFonts w:eastAsia="Calibri"/>
        </w:rPr>
        <w:t>3.</w:t>
      </w:r>
      <w:r w:rsidR="00D2154E">
        <w:rPr>
          <w:rFonts w:eastAsia="Calibri"/>
        </w:rPr>
        <w:t>6</w:t>
      </w:r>
      <w:r w:rsidR="00233625" w:rsidRPr="00D05503">
        <w:rPr>
          <w:rFonts w:eastAsia="Calibri"/>
        </w:rPr>
        <w:t xml:space="preserve"> Redevance</w:t>
      </w:r>
      <w:bookmarkEnd w:id="24"/>
    </w:p>
    <w:p w14:paraId="608A6151" w14:textId="6261EAEB" w:rsidR="00233625" w:rsidRDefault="00233625" w:rsidP="00101DE3">
      <w:pPr>
        <w:autoSpaceDE w:val="0"/>
        <w:autoSpaceDN w:val="0"/>
        <w:adjustRightInd w:val="0"/>
        <w:spacing w:after="0" w:line="240" w:lineRule="auto"/>
        <w:jc w:val="both"/>
        <w:rPr>
          <w:rFonts w:ascii="Arial" w:hAnsi="Arial" w:cs="Arial"/>
          <w:bCs/>
        </w:rPr>
      </w:pPr>
      <w:r w:rsidRPr="00101DE3">
        <w:rPr>
          <w:rFonts w:ascii="Arial" w:hAnsi="Arial" w:cs="Arial"/>
          <w:bCs/>
        </w:rPr>
        <w:t>Conformément à l’article L.2125.4 du CG3P, la redevance est composée d'une part fixe, d'un montant annuel</w:t>
      </w:r>
      <w:r w:rsidR="00D05503">
        <w:rPr>
          <w:rFonts w:ascii="Arial" w:hAnsi="Arial" w:cs="Arial"/>
          <w:bCs/>
        </w:rPr>
        <w:t xml:space="preserve"> </w:t>
      </w:r>
      <w:r w:rsidRPr="00101DE3">
        <w:rPr>
          <w:rFonts w:ascii="Arial" w:hAnsi="Arial" w:cs="Arial"/>
          <w:bCs/>
        </w:rPr>
        <w:t xml:space="preserve">global et forfaitaire estimé à </w:t>
      </w:r>
      <w:r w:rsidR="000C013B">
        <w:rPr>
          <w:rFonts w:ascii="Arial" w:hAnsi="Arial" w:cs="Arial"/>
          <w:bCs/>
        </w:rPr>
        <w:t>117</w:t>
      </w:r>
      <w:r w:rsidR="000C013B" w:rsidRPr="00101DE3">
        <w:rPr>
          <w:rFonts w:ascii="Arial" w:hAnsi="Arial" w:cs="Arial"/>
          <w:bCs/>
        </w:rPr>
        <w:t xml:space="preserve"> </w:t>
      </w:r>
      <w:r w:rsidRPr="00101DE3">
        <w:rPr>
          <w:rFonts w:ascii="Arial" w:hAnsi="Arial" w:cs="Arial"/>
          <w:bCs/>
        </w:rPr>
        <w:t>€</w:t>
      </w:r>
      <w:r w:rsidR="000C013B">
        <w:rPr>
          <w:rFonts w:ascii="Arial" w:hAnsi="Arial" w:cs="Arial"/>
          <w:bCs/>
        </w:rPr>
        <w:t xml:space="preserve"> / m² / an</w:t>
      </w:r>
      <w:r w:rsidRPr="00101DE3">
        <w:rPr>
          <w:rFonts w:ascii="Arial" w:hAnsi="Arial" w:cs="Arial"/>
          <w:bCs/>
        </w:rPr>
        <w:t xml:space="preserve"> hors taxes, indexée annuellement sur l’indice INSEE ILAT (loyer des</w:t>
      </w:r>
      <w:r w:rsidR="00D05503">
        <w:rPr>
          <w:rFonts w:ascii="Arial" w:hAnsi="Arial" w:cs="Arial"/>
          <w:bCs/>
        </w:rPr>
        <w:t xml:space="preserve"> </w:t>
      </w:r>
      <w:r w:rsidRPr="00101DE3">
        <w:rPr>
          <w:rFonts w:ascii="Arial" w:hAnsi="Arial" w:cs="Arial"/>
          <w:bCs/>
        </w:rPr>
        <w:t>activités tertiaires), payable d’avance, annuellement, trimestriellement ou mensuellement, sur proposition du</w:t>
      </w:r>
      <w:r w:rsidR="00D05503">
        <w:rPr>
          <w:rFonts w:ascii="Arial" w:hAnsi="Arial" w:cs="Arial"/>
          <w:bCs/>
        </w:rPr>
        <w:t xml:space="preserve"> </w:t>
      </w:r>
      <w:r w:rsidRPr="00101DE3">
        <w:rPr>
          <w:rFonts w:ascii="Arial" w:hAnsi="Arial" w:cs="Arial"/>
          <w:bCs/>
        </w:rPr>
        <w:t>candidat en adéquation avec son projet.</w:t>
      </w:r>
    </w:p>
    <w:p w14:paraId="0C82BAC5" w14:textId="3AE076F4" w:rsidR="00D05503" w:rsidRDefault="00D05503" w:rsidP="00101DE3">
      <w:pPr>
        <w:autoSpaceDE w:val="0"/>
        <w:autoSpaceDN w:val="0"/>
        <w:adjustRightInd w:val="0"/>
        <w:spacing w:after="0" w:line="240" w:lineRule="auto"/>
        <w:jc w:val="both"/>
        <w:rPr>
          <w:rFonts w:ascii="Arial" w:hAnsi="Arial" w:cs="Arial"/>
          <w:bCs/>
        </w:rPr>
      </w:pPr>
    </w:p>
    <w:p w14:paraId="50404D33" w14:textId="5D532E6C" w:rsidR="003941D1" w:rsidRPr="00101DE3" w:rsidRDefault="003941D1" w:rsidP="00101DE3">
      <w:pPr>
        <w:autoSpaceDE w:val="0"/>
        <w:autoSpaceDN w:val="0"/>
        <w:adjustRightInd w:val="0"/>
        <w:spacing w:after="0" w:line="240" w:lineRule="auto"/>
        <w:jc w:val="both"/>
        <w:rPr>
          <w:rFonts w:ascii="Arial" w:hAnsi="Arial" w:cs="Arial"/>
          <w:bCs/>
        </w:rPr>
      </w:pPr>
      <w:r>
        <w:rPr>
          <w:rFonts w:ascii="Arial" w:hAnsi="Arial" w:cs="Arial"/>
          <w:bCs/>
        </w:rPr>
        <w:t xml:space="preserve">Ce montant est donné à titre indicatif et sera ajusté en fonction de </w:t>
      </w:r>
      <w:r w:rsidR="00D34C27">
        <w:rPr>
          <w:rFonts w:ascii="Arial" w:hAnsi="Arial" w:cs="Arial"/>
          <w:bCs/>
        </w:rPr>
        <w:t>l’affectation</w:t>
      </w:r>
      <w:r w:rsidR="00345999">
        <w:rPr>
          <w:rFonts w:ascii="Arial" w:hAnsi="Arial" w:cs="Arial"/>
          <w:bCs/>
        </w:rPr>
        <w:t xml:space="preserve"> </w:t>
      </w:r>
      <w:r>
        <w:rPr>
          <w:rFonts w:ascii="Arial" w:hAnsi="Arial" w:cs="Arial"/>
          <w:bCs/>
        </w:rPr>
        <w:t>des surfaces réellement occupées.</w:t>
      </w:r>
    </w:p>
    <w:p w14:paraId="5AA8CCF8" w14:textId="77777777" w:rsidR="00D05503" w:rsidRPr="00101DE3" w:rsidRDefault="00D05503" w:rsidP="00101DE3">
      <w:pPr>
        <w:autoSpaceDE w:val="0"/>
        <w:autoSpaceDN w:val="0"/>
        <w:adjustRightInd w:val="0"/>
        <w:spacing w:after="0" w:line="240" w:lineRule="auto"/>
        <w:jc w:val="both"/>
        <w:rPr>
          <w:rFonts w:ascii="Arial" w:hAnsi="Arial" w:cs="Arial"/>
          <w:bCs/>
        </w:rPr>
      </w:pPr>
    </w:p>
    <w:p w14:paraId="43977339" w14:textId="1226FF1E" w:rsidR="00233625" w:rsidRPr="00D05503" w:rsidRDefault="00D05503" w:rsidP="00D05503">
      <w:pPr>
        <w:pStyle w:val="Titre2"/>
        <w:rPr>
          <w:rFonts w:eastAsia="Calibri"/>
        </w:rPr>
      </w:pPr>
      <w:bookmarkStart w:id="25" w:name="_Toc116994507"/>
      <w:r>
        <w:rPr>
          <w:rFonts w:eastAsia="Calibri"/>
        </w:rPr>
        <w:t>3.</w:t>
      </w:r>
      <w:r w:rsidR="00D2154E">
        <w:rPr>
          <w:rFonts w:eastAsia="Calibri"/>
        </w:rPr>
        <w:t>7</w:t>
      </w:r>
      <w:r w:rsidR="00233625" w:rsidRPr="00D05503">
        <w:rPr>
          <w:rFonts w:eastAsia="Calibri"/>
        </w:rPr>
        <w:t xml:space="preserve"> Charges de fonctionnement</w:t>
      </w:r>
      <w:bookmarkEnd w:id="25"/>
    </w:p>
    <w:p w14:paraId="4BF45E06" w14:textId="6215C179" w:rsidR="00233625" w:rsidRPr="00101DE3" w:rsidRDefault="00233625" w:rsidP="00101DE3">
      <w:pPr>
        <w:autoSpaceDE w:val="0"/>
        <w:autoSpaceDN w:val="0"/>
        <w:adjustRightInd w:val="0"/>
        <w:spacing w:after="0" w:line="240" w:lineRule="auto"/>
        <w:jc w:val="both"/>
        <w:rPr>
          <w:rFonts w:ascii="Arial" w:hAnsi="Arial" w:cs="Arial"/>
          <w:bCs/>
        </w:rPr>
      </w:pPr>
      <w:r w:rsidRPr="00101DE3">
        <w:rPr>
          <w:rFonts w:ascii="Arial" w:hAnsi="Arial" w:cs="Arial"/>
          <w:bCs/>
        </w:rPr>
        <w:t xml:space="preserve">Les réseaux (eau, assainissement, électricité) sont </w:t>
      </w:r>
      <w:r w:rsidR="00D05503">
        <w:rPr>
          <w:rFonts w:ascii="Arial" w:hAnsi="Arial" w:cs="Arial"/>
          <w:bCs/>
        </w:rPr>
        <w:t>existants dans les locaux</w:t>
      </w:r>
      <w:r w:rsidRPr="00101DE3">
        <w:rPr>
          <w:rFonts w:ascii="Arial" w:hAnsi="Arial" w:cs="Arial"/>
          <w:bCs/>
        </w:rPr>
        <w:t>. L’occupant</w:t>
      </w:r>
      <w:r w:rsidR="00D05503">
        <w:rPr>
          <w:rFonts w:ascii="Arial" w:hAnsi="Arial" w:cs="Arial"/>
          <w:bCs/>
        </w:rPr>
        <w:t xml:space="preserve"> </w:t>
      </w:r>
      <w:r w:rsidRPr="00101DE3">
        <w:rPr>
          <w:rFonts w:ascii="Arial" w:hAnsi="Arial" w:cs="Arial"/>
          <w:bCs/>
        </w:rPr>
        <w:t>réglera directement aux concessionnaires les consommations des fluides.</w:t>
      </w:r>
    </w:p>
    <w:p w14:paraId="1B928BA4" w14:textId="77777777" w:rsidR="00D05503" w:rsidRDefault="00D05503" w:rsidP="00101DE3">
      <w:pPr>
        <w:autoSpaceDE w:val="0"/>
        <w:autoSpaceDN w:val="0"/>
        <w:adjustRightInd w:val="0"/>
        <w:spacing w:after="0" w:line="240" w:lineRule="auto"/>
        <w:jc w:val="both"/>
        <w:rPr>
          <w:rFonts w:ascii="Arial" w:hAnsi="Arial" w:cs="Arial"/>
          <w:bCs/>
        </w:rPr>
      </w:pPr>
    </w:p>
    <w:p w14:paraId="4D5F554A" w14:textId="4BCB9644" w:rsidR="00101DE3" w:rsidRPr="00D05503" w:rsidRDefault="00D05503" w:rsidP="00D05503">
      <w:pPr>
        <w:pStyle w:val="Titre1"/>
        <w:rPr>
          <w:rFonts w:eastAsia="Times New Roman"/>
        </w:rPr>
      </w:pPr>
      <w:bookmarkStart w:id="26" w:name="_Toc116994508"/>
      <w:r w:rsidRPr="00D05503">
        <w:rPr>
          <w:rFonts w:eastAsia="Times New Roman"/>
        </w:rPr>
        <w:t>Cahier des charges techniques</w:t>
      </w:r>
      <w:bookmarkEnd w:id="26"/>
    </w:p>
    <w:p w14:paraId="7E4695DC" w14:textId="35FB8249" w:rsidR="00233625" w:rsidRPr="00D05503"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xml:space="preserve">L’Occupant autorisera à pénétrer dans les lieux pour quelque motif que ce soit </w:t>
      </w:r>
      <w:r w:rsidR="00D05503">
        <w:rPr>
          <w:rFonts w:ascii="Arial" w:hAnsi="Arial" w:cs="Arial"/>
          <w:bCs/>
        </w:rPr>
        <w:t xml:space="preserve">la Région Occitanie, </w:t>
      </w:r>
      <w:r w:rsidRPr="00D05503">
        <w:rPr>
          <w:rFonts w:ascii="Arial" w:hAnsi="Arial" w:cs="Arial"/>
          <w:bCs/>
        </w:rPr>
        <w:t>ses agents, ses mandataires ou préposés</w:t>
      </w:r>
      <w:r w:rsidR="00D05503">
        <w:rPr>
          <w:rFonts w:ascii="Arial" w:hAnsi="Arial" w:cs="Arial"/>
          <w:bCs/>
        </w:rPr>
        <w:t>.</w:t>
      </w:r>
    </w:p>
    <w:p w14:paraId="63C1FE3A" w14:textId="77777777" w:rsidR="00D05503" w:rsidRDefault="00D05503" w:rsidP="00D05503">
      <w:pPr>
        <w:autoSpaceDE w:val="0"/>
        <w:autoSpaceDN w:val="0"/>
        <w:adjustRightInd w:val="0"/>
        <w:spacing w:after="0" w:line="240" w:lineRule="auto"/>
        <w:jc w:val="both"/>
        <w:rPr>
          <w:rFonts w:ascii="Arial" w:hAnsi="Arial" w:cs="Arial"/>
          <w:bCs/>
        </w:rPr>
      </w:pPr>
    </w:p>
    <w:p w14:paraId="74FBA1B1" w14:textId="784867DC" w:rsidR="00233625" w:rsidRPr="00D05503" w:rsidRDefault="00D05503" w:rsidP="00D05503">
      <w:pPr>
        <w:pStyle w:val="Titre2"/>
        <w:rPr>
          <w:rFonts w:eastAsia="Calibri"/>
        </w:rPr>
      </w:pPr>
      <w:bookmarkStart w:id="27" w:name="_Toc116994509"/>
      <w:r w:rsidRPr="000827C5">
        <w:rPr>
          <w:rFonts w:eastAsia="Calibri"/>
        </w:rPr>
        <w:t>4.1.</w:t>
      </w:r>
      <w:r w:rsidR="00233625" w:rsidRPr="00D05503">
        <w:rPr>
          <w:rFonts w:eastAsia="Calibri"/>
        </w:rPr>
        <w:t xml:space="preserve"> Travaux d’urgence et sécurité du public</w:t>
      </w:r>
      <w:bookmarkEnd w:id="27"/>
    </w:p>
    <w:p w14:paraId="04AD96B3" w14:textId="15E49CCF" w:rsidR="00233625" w:rsidRDefault="00233625" w:rsidP="000827C5">
      <w:pPr>
        <w:autoSpaceDE w:val="0"/>
        <w:autoSpaceDN w:val="0"/>
        <w:adjustRightInd w:val="0"/>
        <w:spacing w:after="0" w:line="240" w:lineRule="auto"/>
        <w:jc w:val="both"/>
        <w:rPr>
          <w:rFonts w:ascii="Arial" w:hAnsi="Arial" w:cs="Arial"/>
          <w:bCs/>
        </w:rPr>
      </w:pPr>
      <w:r w:rsidRPr="00D05503">
        <w:rPr>
          <w:rFonts w:ascii="Arial" w:hAnsi="Arial" w:cs="Arial"/>
          <w:bCs/>
        </w:rPr>
        <w:t>En cas de travaux d’urgence, liés notamment à la sécurité du public, ou de force majeure, l’occupant devra</w:t>
      </w:r>
      <w:r w:rsidR="000827C5">
        <w:rPr>
          <w:rFonts w:ascii="Arial" w:hAnsi="Arial" w:cs="Arial"/>
          <w:bCs/>
        </w:rPr>
        <w:t xml:space="preserve"> </w:t>
      </w:r>
      <w:r w:rsidRPr="00D05503">
        <w:rPr>
          <w:rFonts w:ascii="Arial" w:hAnsi="Arial" w:cs="Arial"/>
          <w:bCs/>
        </w:rPr>
        <w:t>supporter l’impossibilité d’utiliser les locaux, sous sa responsabilité et sans indemnité.</w:t>
      </w:r>
      <w:r w:rsidR="000827C5">
        <w:rPr>
          <w:rFonts w:ascii="Arial" w:hAnsi="Arial" w:cs="Arial"/>
          <w:bCs/>
        </w:rPr>
        <w:t xml:space="preserve"> </w:t>
      </w:r>
      <w:r w:rsidRPr="00D05503">
        <w:rPr>
          <w:rFonts w:ascii="Arial" w:hAnsi="Arial" w:cs="Arial"/>
          <w:bCs/>
        </w:rPr>
        <w:t>En cas d’évacuation</w:t>
      </w:r>
      <w:r w:rsidR="000827C5">
        <w:rPr>
          <w:rFonts w:ascii="Arial" w:hAnsi="Arial" w:cs="Arial"/>
          <w:bCs/>
        </w:rPr>
        <w:t xml:space="preserve"> </w:t>
      </w:r>
      <w:r w:rsidRPr="00D05503">
        <w:rPr>
          <w:rFonts w:ascii="Arial" w:hAnsi="Arial" w:cs="Arial"/>
          <w:bCs/>
        </w:rPr>
        <w:t xml:space="preserve">du public, de danger imminent, d’événement exceptionnel ou de travaux </w:t>
      </w:r>
      <w:r w:rsidR="000827C5">
        <w:rPr>
          <w:rFonts w:ascii="Arial" w:hAnsi="Arial" w:cs="Arial"/>
          <w:bCs/>
        </w:rPr>
        <w:t>à proximité</w:t>
      </w:r>
      <w:r w:rsidRPr="00D05503">
        <w:rPr>
          <w:rFonts w:ascii="Arial" w:hAnsi="Arial" w:cs="Arial"/>
          <w:bCs/>
        </w:rPr>
        <w:t>, l’accès au site pourra être interdit, et ne donnera lieu à aucune indemnité ni réparation.</w:t>
      </w:r>
    </w:p>
    <w:p w14:paraId="7E607A07" w14:textId="77777777" w:rsidR="000827C5" w:rsidRPr="00D05503" w:rsidRDefault="000827C5" w:rsidP="000827C5">
      <w:pPr>
        <w:autoSpaceDE w:val="0"/>
        <w:autoSpaceDN w:val="0"/>
        <w:adjustRightInd w:val="0"/>
        <w:spacing w:after="0" w:line="240" w:lineRule="auto"/>
        <w:jc w:val="both"/>
        <w:rPr>
          <w:rFonts w:ascii="Arial" w:hAnsi="Arial" w:cs="Arial"/>
          <w:bCs/>
        </w:rPr>
      </w:pPr>
    </w:p>
    <w:p w14:paraId="127B13F1" w14:textId="46F76D37" w:rsidR="00233625" w:rsidRPr="000827C5" w:rsidRDefault="000827C5" w:rsidP="000827C5">
      <w:pPr>
        <w:pStyle w:val="Titre2"/>
        <w:rPr>
          <w:rFonts w:eastAsia="Calibri"/>
        </w:rPr>
      </w:pPr>
      <w:bookmarkStart w:id="28" w:name="_Toc116994510"/>
      <w:r>
        <w:rPr>
          <w:rFonts w:eastAsia="Calibri"/>
        </w:rPr>
        <w:t>4.2.</w:t>
      </w:r>
      <w:r w:rsidR="00233625" w:rsidRPr="000827C5">
        <w:rPr>
          <w:rFonts w:eastAsia="Calibri"/>
        </w:rPr>
        <w:t xml:space="preserve"> Entretien, maintenance et réparation</w:t>
      </w:r>
      <w:bookmarkEnd w:id="28"/>
    </w:p>
    <w:p w14:paraId="16B8BFE6" w14:textId="77777777" w:rsidR="00233625" w:rsidRPr="00D05503"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Le candidat retenu s’engage à :</w:t>
      </w:r>
    </w:p>
    <w:p w14:paraId="37D4A3E4" w14:textId="7C4E349E" w:rsidR="00233625" w:rsidRPr="00D05503"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maintenir, à ses frais, les lieux occupés, en bon état. Procéder au nettoyage, à l’entretien courant de tout</w:t>
      </w:r>
      <w:r w:rsidR="000827C5">
        <w:rPr>
          <w:rFonts w:ascii="Arial" w:hAnsi="Arial" w:cs="Arial"/>
          <w:bCs/>
        </w:rPr>
        <w:t xml:space="preserve"> </w:t>
      </w:r>
      <w:r w:rsidRPr="00D05503">
        <w:rPr>
          <w:rFonts w:ascii="Arial" w:hAnsi="Arial" w:cs="Arial"/>
          <w:bCs/>
        </w:rPr>
        <w:t>son équipement, et à l’évacuation des ordures ménagères dans les lieux prévus à cet effet ;</w:t>
      </w:r>
    </w:p>
    <w:p w14:paraId="73A03106" w14:textId="6BF10C4B" w:rsidR="00233625"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assurer la maintenance technique de ses équipements ;</w:t>
      </w:r>
    </w:p>
    <w:p w14:paraId="1B36E8AA" w14:textId="6F973C1C" w:rsidR="00233625" w:rsidRPr="00D05503" w:rsidRDefault="00CE3BBA" w:rsidP="00D05503">
      <w:pPr>
        <w:autoSpaceDE w:val="0"/>
        <w:autoSpaceDN w:val="0"/>
        <w:adjustRightInd w:val="0"/>
        <w:spacing w:after="0" w:line="240" w:lineRule="auto"/>
        <w:jc w:val="both"/>
        <w:rPr>
          <w:rFonts w:ascii="Arial" w:hAnsi="Arial" w:cs="Arial"/>
          <w:bCs/>
        </w:rPr>
      </w:pPr>
      <w:r>
        <w:rPr>
          <w:rFonts w:ascii="Arial" w:hAnsi="Arial" w:cs="Arial"/>
          <w:bCs/>
        </w:rPr>
        <w:t>-</w:t>
      </w:r>
      <w:r w:rsidR="00233625" w:rsidRPr="00D05503">
        <w:rPr>
          <w:rFonts w:ascii="Arial" w:hAnsi="Arial" w:cs="Arial"/>
          <w:bCs/>
        </w:rPr>
        <w:t xml:space="preserve"> effectuer, dans tous les espaces occupés, le nettoyage spécialisé des intérieurs et des extérieurs ainsi que</w:t>
      </w:r>
      <w:r w:rsidR="000827C5">
        <w:rPr>
          <w:rFonts w:ascii="Arial" w:hAnsi="Arial" w:cs="Arial"/>
          <w:bCs/>
        </w:rPr>
        <w:t xml:space="preserve"> </w:t>
      </w:r>
      <w:r w:rsidR="00233625" w:rsidRPr="00D05503">
        <w:rPr>
          <w:rFonts w:ascii="Arial" w:hAnsi="Arial" w:cs="Arial"/>
          <w:bCs/>
        </w:rPr>
        <w:t>tout entretien spécifique à l’activité ;</w:t>
      </w:r>
    </w:p>
    <w:p w14:paraId="24888126" w14:textId="77777777" w:rsidR="00233625" w:rsidRPr="00D05503"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prendre toutes dispositions nécessaires pour éviter le développement des insectes et rongeurs ;</w:t>
      </w:r>
    </w:p>
    <w:p w14:paraId="23CF5BE8" w14:textId="157A0BA9" w:rsidR="00233625"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xml:space="preserve">En cas de perte, de dégradation ou de vol, la responsabilité de </w:t>
      </w:r>
      <w:r w:rsidR="000827C5">
        <w:rPr>
          <w:rFonts w:ascii="Arial" w:hAnsi="Arial" w:cs="Arial"/>
          <w:bCs/>
        </w:rPr>
        <w:t>la Région</w:t>
      </w:r>
      <w:r w:rsidRPr="00D05503">
        <w:rPr>
          <w:rFonts w:ascii="Arial" w:hAnsi="Arial" w:cs="Arial"/>
          <w:bCs/>
        </w:rPr>
        <w:t xml:space="preserve"> </w:t>
      </w:r>
      <w:r w:rsidR="00B00F88">
        <w:rPr>
          <w:rFonts w:ascii="Arial" w:hAnsi="Arial" w:cs="Arial"/>
          <w:bCs/>
        </w:rPr>
        <w:t xml:space="preserve">Occitanie </w:t>
      </w:r>
      <w:r w:rsidRPr="00D05503">
        <w:rPr>
          <w:rFonts w:ascii="Arial" w:hAnsi="Arial" w:cs="Arial"/>
          <w:bCs/>
        </w:rPr>
        <w:t>ne pourra être engagée.</w:t>
      </w:r>
    </w:p>
    <w:p w14:paraId="4C811CFE" w14:textId="77777777" w:rsidR="000827C5" w:rsidRPr="00D05503" w:rsidRDefault="000827C5" w:rsidP="00D05503">
      <w:pPr>
        <w:autoSpaceDE w:val="0"/>
        <w:autoSpaceDN w:val="0"/>
        <w:adjustRightInd w:val="0"/>
        <w:spacing w:after="0" w:line="240" w:lineRule="auto"/>
        <w:jc w:val="both"/>
        <w:rPr>
          <w:rFonts w:ascii="Arial" w:hAnsi="Arial" w:cs="Arial"/>
          <w:bCs/>
        </w:rPr>
      </w:pPr>
    </w:p>
    <w:p w14:paraId="5E4CEC5A" w14:textId="3DD70C75" w:rsidR="00233625"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D’une façon générale, l’occupant est chargé de prendre en charge toutes les dépenses d’entretien courant et</w:t>
      </w:r>
      <w:r w:rsidR="000827C5">
        <w:rPr>
          <w:rFonts w:ascii="Arial" w:hAnsi="Arial" w:cs="Arial"/>
          <w:bCs/>
        </w:rPr>
        <w:t xml:space="preserve"> </w:t>
      </w:r>
      <w:r w:rsidRPr="00D05503">
        <w:rPr>
          <w:rFonts w:ascii="Arial" w:hAnsi="Arial" w:cs="Arial"/>
          <w:bCs/>
        </w:rPr>
        <w:t>les réparations dites locatives, ainsi que tous les travaux nécessaires au maintien des locaux occupés en bon</w:t>
      </w:r>
      <w:r w:rsidR="000827C5">
        <w:rPr>
          <w:rFonts w:ascii="Arial" w:hAnsi="Arial" w:cs="Arial"/>
          <w:bCs/>
        </w:rPr>
        <w:t xml:space="preserve"> </w:t>
      </w:r>
      <w:r w:rsidRPr="00D05503">
        <w:rPr>
          <w:rFonts w:ascii="Arial" w:hAnsi="Arial" w:cs="Arial"/>
          <w:bCs/>
        </w:rPr>
        <w:t>état d’entretien et d’usage.</w:t>
      </w:r>
    </w:p>
    <w:p w14:paraId="7E05C72E" w14:textId="77777777" w:rsidR="000827C5" w:rsidRPr="00D05503" w:rsidRDefault="000827C5" w:rsidP="00D05503">
      <w:pPr>
        <w:autoSpaceDE w:val="0"/>
        <w:autoSpaceDN w:val="0"/>
        <w:adjustRightInd w:val="0"/>
        <w:spacing w:after="0" w:line="240" w:lineRule="auto"/>
        <w:jc w:val="both"/>
        <w:rPr>
          <w:rFonts w:ascii="Arial" w:hAnsi="Arial" w:cs="Arial"/>
          <w:bCs/>
        </w:rPr>
      </w:pPr>
    </w:p>
    <w:p w14:paraId="467693AA" w14:textId="2307AAF3" w:rsidR="00233625"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xml:space="preserve">En cas de carence dans ses obligations, </w:t>
      </w:r>
      <w:r w:rsidR="000827C5">
        <w:rPr>
          <w:rFonts w:ascii="Arial" w:hAnsi="Arial" w:cs="Arial"/>
          <w:bCs/>
        </w:rPr>
        <w:t>la Région</w:t>
      </w:r>
      <w:r w:rsidR="00B00F88">
        <w:rPr>
          <w:rFonts w:ascii="Arial" w:hAnsi="Arial" w:cs="Arial"/>
          <w:bCs/>
        </w:rPr>
        <w:t xml:space="preserve"> Occitanie</w:t>
      </w:r>
      <w:r w:rsidRPr="00D05503">
        <w:rPr>
          <w:rFonts w:ascii="Arial" w:hAnsi="Arial" w:cs="Arial"/>
          <w:bCs/>
        </w:rPr>
        <w:t xml:space="preserve"> se réserve le droit de faire procéder à l’exécution</w:t>
      </w:r>
      <w:r w:rsidR="000827C5">
        <w:rPr>
          <w:rFonts w:ascii="Arial" w:hAnsi="Arial" w:cs="Arial"/>
          <w:bCs/>
        </w:rPr>
        <w:t xml:space="preserve"> </w:t>
      </w:r>
      <w:r w:rsidRPr="00D05503">
        <w:rPr>
          <w:rFonts w:ascii="Arial" w:hAnsi="Arial" w:cs="Arial"/>
          <w:bCs/>
        </w:rPr>
        <w:t>d’office des travaux nécessaires, aux frais de l’occupant.</w:t>
      </w:r>
    </w:p>
    <w:p w14:paraId="17BD6216" w14:textId="77777777" w:rsidR="000827C5" w:rsidRPr="00D05503" w:rsidRDefault="000827C5" w:rsidP="00D05503">
      <w:pPr>
        <w:autoSpaceDE w:val="0"/>
        <w:autoSpaceDN w:val="0"/>
        <w:adjustRightInd w:val="0"/>
        <w:spacing w:after="0" w:line="240" w:lineRule="auto"/>
        <w:jc w:val="both"/>
        <w:rPr>
          <w:rFonts w:ascii="Arial" w:hAnsi="Arial" w:cs="Arial"/>
          <w:bCs/>
        </w:rPr>
      </w:pPr>
    </w:p>
    <w:p w14:paraId="4E0BB61A" w14:textId="539B2164" w:rsidR="00233625" w:rsidRPr="000827C5" w:rsidRDefault="00233625" w:rsidP="000827C5">
      <w:pPr>
        <w:pStyle w:val="Titre2"/>
        <w:numPr>
          <w:ilvl w:val="1"/>
          <w:numId w:val="1"/>
        </w:numPr>
        <w:rPr>
          <w:rFonts w:eastAsia="Calibri"/>
        </w:rPr>
      </w:pPr>
      <w:bookmarkStart w:id="29" w:name="_Toc116994511"/>
      <w:r w:rsidRPr="000827C5">
        <w:rPr>
          <w:rFonts w:eastAsia="Calibri"/>
        </w:rPr>
        <w:t>Aménagements et travaux</w:t>
      </w:r>
      <w:bookmarkEnd w:id="29"/>
    </w:p>
    <w:p w14:paraId="3255D904" w14:textId="59B4F652" w:rsidR="00233625" w:rsidRPr="00D05503"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xml:space="preserve">L'occupant pourra aménager </w:t>
      </w:r>
      <w:r w:rsidR="000827C5">
        <w:rPr>
          <w:rFonts w:ascii="Arial" w:hAnsi="Arial" w:cs="Arial"/>
          <w:bCs/>
        </w:rPr>
        <w:t xml:space="preserve">et équiper </w:t>
      </w:r>
      <w:r w:rsidRPr="00D05503">
        <w:rPr>
          <w:rFonts w:ascii="Arial" w:hAnsi="Arial" w:cs="Arial"/>
          <w:bCs/>
        </w:rPr>
        <w:t xml:space="preserve">l'intérieur </w:t>
      </w:r>
      <w:r w:rsidR="00D2154E">
        <w:rPr>
          <w:rFonts w:ascii="Arial" w:hAnsi="Arial" w:cs="Arial"/>
          <w:bCs/>
        </w:rPr>
        <w:t xml:space="preserve">des locaux </w:t>
      </w:r>
      <w:r w:rsidR="00D95D10">
        <w:rPr>
          <w:rFonts w:ascii="Arial" w:hAnsi="Arial" w:cs="Arial"/>
          <w:bCs/>
        </w:rPr>
        <w:t>concernés au sein d</w:t>
      </w:r>
      <w:r w:rsidR="00D2154E">
        <w:rPr>
          <w:rFonts w:ascii="Arial" w:hAnsi="Arial" w:cs="Arial"/>
          <w:bCs/>
        </w:rPr>
        <w:t xml:space="preserve">u bâtiment </w:t>
      </w:r>
      <w:r w:rsidRPr="00D05503">
        <w:rPr>
          <w:rFonts w:ascii="Arial" w:hAnsi="Arial" w:cs="Arial"/>
          <w:bCs/>
        </w:rPr>
        <w:t>de la</w:t>
      </w:r>
      <w:r w:rsidR="000827C5">
        <w:rPr>
          <w:rFonts w:ascii="Arial" w:hAnsi="Arial" w:cs="Arial"/>
          <w:bCs/>
        </w:rPr>
        <w:t xml:space="preserve"> gare.</w:t>
      </w:r>
    </w:p>
    <w:p w14:paraId="6452B110" w14:textId="77777777" w:rsidR="000827C5" w:rsidRDefault="000827C5" w:rsidP="00D05503">
      <w:pPr>
        <w:autoSpaceDE w:val="0"/>
        <w:autoSpaceDN w:val="0"/>
        <w:adjustRightInd w:val="0"/>
        <w:spacing w:after="0" w:line="240" w:lineRule="auto"/>
        <w:jc w:val="both"/>
        <w:rPr>
          <w:rFonts w:ascii="Arial" w:hAnsi="Arial" w:cs="Arial"/>
          <w:bCs/>
        </w:rPr>
      </w:pPr>
    </w:p>
    <w:p w14:paraId="56516727" w14:textId="5C18838A" w:rsidR="00233625" w:rsidRPr="003721AB" w:rsidRDefault="00233625" w:rsidP="003721AB">
      <w:pPr>
        <w:pStyle w:val="Titre2"/>
        <w:numPr>
          <w:ilvl w:val="1"/>
          <w:numId w:val="1"/>
        </w:numPr>
        <w:rPr>
          <w:rFonts w:eastAsia="Calibri"/>
        </w:rPr>
      </w:pPr>
      <w:bookmarkStart w:id="30" w:name="_Toc116994512"/>
      <w:r w:rsidRPr="003721AB">
        <w:rPr>
          <w:rFonts w:eastAsia="Calibri"/>
        </w:rPr>
        <w:t>Stationnement et accès</w:t>
      </w:r>
      <w:bookmarkEnd w:id="30"/>
    </w:p>
    <w:p w14:paraId="0BEF313E" w14:textId="5815E231" w:rsidR="003721AB" w:rsidRDefault="00233625" w:rsidP="003721AB">
      <w:pPr>
        <w:autoSpaceDE w:val="0"/>
        <w:autoSpaceDN w:val="0"/>
        <w:adjustRightInd w:val="0"/>
        <w:spacing w:after="0" w:line="240" w:lineRule="auto"/>
        <w:jc w:val="both"/>
        <w:rPr>
          <w:rFonts w:ascii="Arial" w:hAnsi="Arial" w:cs="Arial"/>
          <w:bCs/>
        </w:rPr>
      </w:pPr>
      <w:r w:rsidRPr="00D05503">
        <w:rPr>
          <w:rFonts w:ascii="Arial" w:hAnsi="Arial" w:cs="Arial"/>
          <w:bCs/>
        </w:rPr>
        <w:t xml:space="preserve">Le stationnement </w:t>
      </w:r>
      <w:r w:rsidR="003721AB">
        <w:rPr>
          <w:rFonts w:ascii="Arial" w:hAnsi="Arial" w:cs="Arial"/>
          <w:bCs/>
        </w:rPr>
        <w:t xml:space="preserve">se fera sur l’espace public communal situé à proximité de la gare. L’occupant devra se rapprocher de la Ville de </w:t>
      </w:r>
      <w:r w:rsidR="00760C4F">
        <w:rPr>
          <w:rFonts w:ascii="Arial" w:hAnsi="Arial" w:cs="Arial"/>
          <w:bCs/>
        </w:rPr>
        <w:t>LUCHON</w:t>
      </w:r>
      <w:r w:rsidR="003721AB">
        <w:rPr>
          <w:rFonts w:ascii="Arial" w:hAnsi="Arial" w:cs="Arial"/>
          <w:bCs/>
        </w:rPr>
        <w:t xml:space="preserve"> pour convenir des modalités.</w:t>
      </w:r>
    </w:p>
    <w:p w14:paraId="48EC3518" w14:textId="77777777" w:rsidR="003721AB" w:rsidRPr="00D05503" w:rsidRDefault="003721AB" w:rsidP="003721AB">
      <w:pPr>
        <w:autoSpaceDE w:val="0"/>
        <w:autoSpaceDN w:val="0"/>
        <w:adjustRightInd w:val="0"/>
        <w:spacing w:after="0" w:line="240" w:lineRule="auto"/>
        <w:jc w:val="both"/>
        <w:rPr>
          <w:rFonts w:ascii="Arial" w:hAnsi="Arial" w:cs="Arial"/>
          <w:bCs/>
        </w:rPr>
      </w:pPr>
    </w:p>
    <w:p w14:paraId="39BE7BED" w14:textId="142C9B17" w:rsidR="00233625" w:rsidRDefault="003721AB" w:rsidP="00D05503">
      <w:pPr>
        <w:autoSpaceDE w:val="0"/>
        <w:autoSpaceDN w:val="0"/>
        <w:adjustRightInd w:val="0"/>
        <w:spacing w:after="0" w:line="240" w:lineRule="auto"/>
        <w:jc w:val="both"/>
        <w:rPr>
          <w:rFonts w:ascii="Arial" w:hAnsi="Arial" w:cs="Arial"/>
          <w:bCs/>
        </w:rPr>
      </w:pPr>
      <w:r>
        <w:rPr>
          <w:rFonts w:ascii="Arial" w:hAnsi="Arial" w:cs="Arial"/>
          <w:bCs/>
        </w:rPr>
        <w:t>C</w:t>
      </w:r>
      <w:r w:rsidR="00233625" w:rsidRPr="00D05503">
        <w:rPr>
          <w:rFonts w:ascii="Arial" w:hAnsi="Arial" w:cs="Arial"/>
          <w:bCs/>
        </w:rPr>
        <w:t>e stationnement</w:t>
      </w:r>
      <w:r>
        <w:rPr>
          <w:rFonts w:ascii="Arial" w:hAnsi="Arial" w:cs="Arial"/>
          <w:bCs/>
        </w:rPr>
        <w:t xml:space="preserve"> </w:t>
      </w:r>
      <w:r w:rsidR="00233625" w:rsidRPr="00D05503">
        <w:rPr>
          <w:rFonts w:ascii="Arial" w:hAnsi="Arial" w:cs="Arial"/>
          <w:bCs/>
        </w:rPr>
        <w:t>se fera sous l’entière responsabilité de l’occupant.</w:t>
      </w:r>
    </w:p>
    <w:p w14:paraId="0E46737C" w14:textId="3FC92361" w:rsidR="003721AB" w:rsidRDefault="003721AB" w:rsidP="00D05503">
      <w:pPr>
        <w:autoSpaceDE w:val="0"/>
        <w:autoSpaceDN w:val="0"/>
        <w:adjustRightInd w:val="0"/>
        <w:spacing w:after="0" w:line="240" w:lineRule="auto"/>
        <w:jc w:val="both"/>
        <w:rPr>
          <w:rFonts w:ascii="Arial" w:hAnsi="Arial" w:cs="Arial"/>
          <w:bCs/>
        </w:rPr>
      </w:pPr>
    </w:p>
    <w:p w14:paraId="225F1715" w14:textId="7F960833" w:rsidR="003721AB" w:rsidRDefault="003721AB" w:rsidP="00D05503">
      <w:pPr>
        <w:autoSpaceDE w:val="0"/>
        <w:autoSpaceDN w:val="0"/>
        <w:adjustRightInd w:val="0"/>
        <w:spacing w:after="0" w:line="240" w:lineRule="auto"/>
        <w:jc w:val="both"/>
        <w:rPr>
          <w:rFonts w:ascii="Arial" w:hAnsi="Arial" w:cs="Arial"/>
          <w:bCs/>
        </w:rPr>
      </w:pPr>
      <w:r>
        <w:rPr>
          <w:rFonts w:ascii="Arial" w:hAnsi="Arial" w:cs="Arial"/>
          <w:bCs/>
        </w:rPr>
        <w:t>Les accès aux espaces voyageurs adjacents devront rester libres</w:t>
      </w:r>
      <w:r w:rsidR="00CE3BBA">
        <w:rPr>
          <w:rFonts w:ascii="Arial" w:hAnsi="Arial" w:cs="Arial"/>
          <w:bCs/>
        </w:rPr>
        <w:t>.</w:t>
      </w:r>
    </w:p>
    <w:p w14:paraId="39C57F65" w14:textId="77777777" w:rsidR="00CE3BBA" w:rsidRPr="00D05503" w:rsidRDefault="00CE3BBA" w:rsidP="00D05503">
      <w:pPr>
        <w:autoSpaceDE w:val="0"/>
        <w:autoSpaceDN w:val="0"/>
        <w:adjustRightInd w:val="0"/>
        <w:spacing w:after="0" w:line="240" w:lineRule="auto"/>
        <w:jc w:val="both"/>
        <w:rPr>
          <w:rFonts w:ascii="Arial" w:hAnsi="Arial" w:cs="Arial"/>
          <w:bCs/>
        </w:rPr>
      </w:pPr>
    </w:p>
    <w:p w14:paraId="35CC7737" w14:textId="7D7006B6" w:rsidR="00233625" w:rsidRPr="003D10C5" w:rsidRDefault="00233625" w:rsidP="003D10C5">
      <w:pPr>
        <w:pStyle w:val="Titre2"/>
        <w:numPr>
          <w:ilvl w:val="1"/>
          <w:numId w:val="1"/>
        </w:numPr>
        <w:rPr>
          <w:rFonts w:eastAsia="Calibri"/>
        </w:rPr>
      </w:pPr>
      <w:bookmarkStart w:id="31" w:name="_Toc116994513"/>
      <w:r w:rsidRPr="003D10C5">
        <w:rPr>
          <w:rFonts w:eastAsia="Calibri"/>
        </w:rPr>
        <w:t>Nuisances sonores</w:t>
      </w:r>
      <w:bookmarkEnd w:id="31"/>
    </w:p>
    <w:p w14:paraId="613B468B" w14:textId="70B3F624" w:rsidR="00233625" w:rsidRPr="00D05503"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La seule musique autorisée sera la musique non amplifiée. L’occupant s’engage à stopper, pour 21 heures, la</w:t>
      </w:r>
      <w:r w:rsidR="003D10C5">
        <w:rPr>
          <w:rFonts w:ascii="Arial" w:hAnsi="Arial" w:cs="Arial"/>
          <w:bCs/>
        </w:rPr>
        <w:t xml:space="preserve"> </w:t>
      </w:r>
      <w:r w:rsidRPr="00D05503">
        <w:rPr>
          <w:rFonts w:ascii="Arial" w:hAnsi="Arial" w:cs="Arial"/>
          <w:bCs/>
        </w:rPr>
        <w:t xml:space="preserve">diffusion de musique. Le bruit et la diffusion de musique à l’intérieur de la </w:t>
      </w:r>
      <w:r w:rsidR="003D10C5">
        <w:rPr>
          <w:rFonts w:ascii="Arial" w:hAnsi="Arial" w:cs="Arial"/>
          <w:bCs/>
        </w:rPr>
        <w:t>gare</w:t>
      </w:r>
      <w:r w:rsidRPr="00D05503">
        <w:rPr>
          <w:rFonts w:ascii="Arial" w:hAnsi="Arial" w:cs="Arial"/>
          <w:bCs/>
        </w:rPr>
        <w:t xml:space="preserve"> respecteront les</w:t>
      </w:r>
      <w:r w:rsidR="003D10C5">
        <w:rPr>
          <w:rFonts w:ascii="Arial" w:hAnsi="Arial" w:cs="Arial"/>
          <w:bCs/>
        </w:rPr>
        <w:t xml:space="preserve"> </w:t>
      </w:r>
      <w:r w:rsidRPr="00D05503">
        <w:rPr>
          <w:rFonts w:ascii="Arial" w:hAnsi="Arial" w:cs="Arial"/>
          <w:bCs/>
        </w:rPr>
        <w:t>arrêtés en vigueur.</w:t>
      </w:r>
    </w:p>
    <w:p w14:paraId="0BF6FDA3" w14:textId="77777777" w:rsidR="003D10C5" w:rsidRDefault="003D10C5" w:rsidP="00D05503">
      <w:pPr>
        <w:autoSpaceDE w:val="0"/>
        <w:autoSpaceDN w:val="0"/>
        <w:adjustRightInd w:val="0"/>
        <w:spacing w:after="0" w:line="240" w:lineRule="auto"/>
        <w:jc w:val="both"/>
        <w:rPr>
          <w:rFonts w:ascii="Arial" w:hAnsi="Arial" w:cs="Arial"/>
          <w:bCs/>
        </w:rPr>
      </w:pPr>
    </w:p>
    <w:p w14:paraId="4E2E2D26" w14:textId="6E3C8EE6" w:rsidR="00233625" w:rsidRPr="003D10C5" w:rsidRDefault="00233625" w:rsidP="003D10C5">
      <w:pPr>
        <w:pStyle w:val="Titre2"/>
        <w:numPr>
          <w:ilvl w:val="1"/>
          <w:numId w:val="1"/>
        </w:numPr>
        <w:rPr>
          <w:rFonts w:eastAsia="Calibri"/>
        </w:rPr>
      </w:pPr>
      <w:r w:rsidRPr="003D10C5">
        <w:rPr>
          <w:rFonts w:eastAsia="Calibri"/>
        </w:rPr>
        <w:t xml:space="preserve"> </w:t>
      </w:r>
      <w:bookmarkStart w:id="32" w:name="_Toc116994514"/>
      <w:r w:rsidRPr="003D10C5">
        <w:rPr>
          <w:rFonts w:eastAsia="Calibri"/>
        </w:rPr>
        <w:t>Sécurité du site</w:t>
      </w:r>
      <w:bookmarkEnd w:id="32"/>
    </w:p>
    <w:p w14:paraId="5C86FBF2" w14:textId="22096B3B" w:rsidR="00233625" w:rsidRDefault="00233625" w:rsidP="00D05503">
      <w:pPr>
        <w:autoSpaceDE w:val="0"/>
        <w:autoSpaceDN w:val="0"/>
        <w:adjustRightInd w:val="0"/>
        <w:spacing w:after="0" w:line="240" w:lineRule="auto"/>
        <w:jc w:val="both"/>
        <w:rPr>
          <w:rFonts w:ascii="Arial" w:hAnsi="Arial" w:cs="Arial"/>
          <w:bCs/>
        </w:rPr>
      </w:pPr>
      <w:r w:rsidRPr="00D05503">
        <w:rPr>
          <w:rFonts w:ascii="Arial" w:hAnsi="Arial" w:cs="Arial"/>
          <w:bCs/>
        </w:rPr>
        <w:t xml:space="preserve">Le titre d'occupation étant personnel et privatif, l'occupant devra assurer la sécurité de la </w:t>
      </w:r>
      <w:r w:rsidR="003D10C5">
        <w:rPr>
          <w:rFonts w:ascii="Arial" w:hAnsi="Arial" w:cs="Arial"/>
          <w:bCs/>
        </w:rPr>
        <w:t>gare</w:t>
      </w:r>
      <w:r w:rsidRPr="00D05503">
        <w:rPr>
          <w:rFonts w:ascii="Arial" w:hAnsi="Arial" w:cs="Arial"/>
          <w:bCs/>
        </w:rPr>
        <w:t>.</w:t>
      </w:r>
    </w:p>
    <w:p w14:paraId="7E3B98E3" w14:textId="10613D77" w:rsidR="003D10C5" w:rsidRDefault="003D10C5">
      <w:pPr>
        <w:rPr>
          <w:rFonts w:ascii="Arial" w:hAnsi="Arial" w:cs="Arial"/>
          <w:bCs/>
        </w:rPr>
      </w:pPr>
      <w:r>
        <w:rPr>
          <w:rFonts w:ascii="Arial" w:hAnsi="Arial" w:cs="Arial"/>
          <w:bCs/>
        </w:rPr>
        <w:br w:type="page"/>
      </w:r>
    </w:p>
    <w:p w14:paraId="7D7FB826" w14:textId="77777777" w:rsidR="003D10C5" w:rsidRPr="00D05503" w:rsidRDefault="003D10C5" w:rsidP="00D05503">
      <w:pPr>
        <w:autoSpaceDE w:val="0"/>
        <w:autoSpaceDN w:val="0"/>
        <w:adjustRightInd w:val="0"/>
        <w:spacing w:after="0" w:line="240" w:lineRule="auto"/>
        <w:jc w:val="both"/>
        <w:rPr>
          <w:rFonts w:ascii="Arial" w:hAnsi="Arial" w:cs="Arial"/>
          <w:bCs/>
        </w:rPr>
      </w:pPr>
    </w:p>
    <w:p w14:paraId="417C5765" w14:textId="08752035" w:rsidR="00233625" w:rsidRPr="003D10C5" w:rsidRDefault="00233625" w:rsidP="003D10C5">
      <w:pPr>
        <w:pStyle w:val="Titre1"/>
        <w:rPr>
          <w:rFonts w:eastAsia="Times New Roman"/>
        </w:rPr>
      </w:pPr>
      <w:bookmarkStart w:id="33" w:name="_Toc116994515"/>
      <w:r w:rsidRPr="003D10C5">
        <w:rPr>
          <w:rFonts w:eastAsia="Times New Roman"/>
        </w:rPr>
        <w:t>Proposition des candidats</w:t>
      </w:r>
      <w:bookmarkEnd w:id="33"/>
    </w:p>
    <w:p w14:paraId="5A31876B" w14:textId="77777777" w:rsidR="00233625" w:rsidRPr="003D10C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Il est demandé aux candidats :</w:t>
      </w:r>
    </w:p>
    <w:p w14:paraId="5CF90029" w14:textId="7B6C71DE" w:rsidR="00233625" w:rsidRPr="003D10C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une lettre de candidature exposant notamment l’intérêt porté à cette opération et les éléments qui</w:t>
      </w:r>
      <w:r w:rsidR="003D10C5">
        <w:rPr>
          <w:rFonts w:ascii="Arial" w:hAnsi="Arial" w:cs="Arial"/>
          <w:color w:val="000000"/>
        </w:rPr>
        <w:t xml:space="preserve"> </w:t>
      </w:r>
      <w:r w:rsidRPr="003D10C5">
        <w:rPr>
          <w:rFonts w:ascii="Arial" w:hAnsi="Arial" w:cs="Arial"/>
          <w:color w:val="000000"/>
        </w:rPr>
        <w:t>qualifient le candidat pour la réaliser ;</w:t>
      </w:r>
    </w:p>
    <w:p w14:paraId="578815A9" w14:textId="77777777" w:rsidR="00233625" w:rsidRPr="003D10C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les références professionnelles ;</w:t>
      </w:r>
    </w:p>
    <w:p w14:paraId="0F9A5919" w14:textId="57429D6E" w:rsidR="00233625" w:rsidRPr="003D10C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la présentation détaillée du projet d'occupation, tenant compte des contraintes visées dans les articles III</w:t>
      </w:r>
      <w:r w:rsidR="00B9401C">
        <w:rPr>
          <w:rFonts w:ascii="Arial" w:hAnsi="Arial" w:cs="Arial"/>
          <w:color w:val="000000"/>
        </w:rPr>
        <w:t xml:space="preserve"> </w:t>
      </w:r>
      <w:r w:rsidRPr="003D10C5">
        <w:rPr>
          <w:rFonts w:ascii="Arial" w:hAnsi="Arial" w:cs="Arial"/>
          <w:color w:val="000000"/>
        </w:rPr>
        <w:t>et IV du présent : le concept, la clientèle visée, les recettes attendues compte-tenu des potentialités et des</w:t>
      </w:r>
      <w:r w:rsidR="00B9401C">
        <w:rPr>
          <w:rFonts w:ascii="Arial" w:hAnsi="Arial" w:cs="Arial"/>
          <w:color w:val="000000"/>
        </w:rPr>
        <w:t xml:space="preserve"> </w:t>
      </w:r>
      <w:r w:rsidRPr="003D10C5">
        <w:rPr>
          <w:rFonts w:ascii="Arial" w:hAnsi="Arial" w:cs="Arial"/>
          <w:color w:val="000000"/>
        </w:rPr>
        <w:t>contraintes du site, les modalités de fonctionnement et de gestion du site, les investissements, l’offre</w:t>
      </w:r>
      <w:r w:rsidR="00B9401C">
        <w:rPr>
          <w:rFonts w:ascii="Arial" w:hAnsi="Arial" w:cs="Arial"/>
          <w:color w:val="000000"/>
        </w:rPr>
        <w:t xml:space="preserve"> </w:t>
      </w:r>
      <w:r w:rsidRPr="003D10C5">
        <w:rPr>
          <w:rFonts w:ascii="Arial" w:hAnsi="Arial" w:cs="Arial"/>
          <w:color w:val="000000"/>
        </w:rPr>
        <w:t>commerciale, plan d’aménagement ;</w:t>
      </w:r>
    </w:p>
    <w:p w14:paraId="27B86199" w14:textId="35FBAA9F" w:rsidR="00233625" w:rsidRPr="003D10C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xml:space="preserve">- les pièces administratives suivantes </w:t>
      </w:r>
      <w:r w:rsidR="0080554A">
        <w:rPr>
          <w:rFonts w:ascii="Arial" w:hAnsi="Arial" w:cs="Arial"/>
          <w:color w:val="000000"/>
        </w:rPr>
        <w:t xml:space="preserve">le cas </w:t>
      </w:r>
      <w:r w:rsidR="000C013B">
        <w:rPr>
          <w:rFonts w:ascii="Arial" w:hAnsi="Arial" w:cs="Arial"/>
          <w:color w:val="000000"/>
        </w:rPr>
        <w:t>échéant</w:t>
      </w:r>
      <w:r w:rsidR="000C013B" w:rsidRPr="003D10C5">
        <w:rPr>
          <w:rFonts w:ascii="Arial" w:hAnsi="Arial" w:cs="Arial"/>
          <w:color w:val="000000"/>
        </w:rPr>
        <w:t xml:space="preserve"> :</w:t>
      </w:r>
      <w:r w:rsidRPr="003D10C5">
        <w:rPr>
          <w:rFonts w:ascii="Arial" w:hAnsi="Arial" w:cs="Arial"/>
          <w:color w:val="000000"/>
        </w:rPr>
        <w:t xml:space="preserve"> extrait </w:t>
      </w:r>
      <w:proofErr w:type="spellStart"/>
      <w:r w:rsidRPr="003D10C5">
        <w:rPr>
          <w:rFonts w:ascii="Arial" w:hAnsi="Arial" w:cs="Arial"/>
          <w:color w:val="000000"/>
        </w:rPr>
        <w:t>Kbis</w:t>
      </w:r>
      <w:proofErr w:type="spellEnd"/>
      <w:r w:rsidRPr="003D10C5">
        <w:rPr>
          <w:rFonts w:ascii="Arial" w:hAnsi="Arial" w:cs="Arial"/>
          <w:color w:val="000000"/>
        </w:rPr>
        <w:t xml:space="preserve"> ou projet de constitution de société, attestations</w:t>
      </w:r>
      <w:r w:rsidR="00B9401C">
        <w:rPr>
          <w:rFonts w:ascii="Arial" w:hAnsi="Arial" w:cs="Arial"/>
          <w:color w:val="000000"/>
        </w:rPr>
        <w:t xml:space="preserve"> </w:t>
      </w:r>
      <w:r w:rsidRPr="003D10C5">
        <w:rPr>
          <w:rFonts w:ascii="Arial" w:hAnsi="Arial" w:cs="Arial"/>
          <w:color w:val="000000"/>
        </w:rPr>
        <w:t>sociales et fiscales, attestation judiciaire, copie du jugement en cas de redressement judiciaire,</w:t>
      </w:r>
      <w:r w:rsidR="00B9401C">
        <w:rPr>
          <w:rFonts w:ascii="Arial" w:hAnsi="Arial" w:cs="Arial"/>
          <w:color w:val="000000"/>
        </w:rPr>
        <w:t xml:space="preserve"> </w:t>
      </w:r>
      <w:r w:rsidRPr="003D10C5">
        <w:rPr>
          <w:rFonts w:ascii="Arial" w:hAnsi="Arial" w:cs="Arial"/>
          <w:color w:val="000000"/>
        </w:rPr>
        <w:t>attestations d’assurance et toutes autres pièces nécessaires à l’appréciation du porteur de projet par</w:t>
      </w:r>
      <w:r w:rsidR="00B9401C">
        <w:rPr>
          <w:rFonts w:ascii="Arial" w:hAnsi="Arial" w:cs="Arial"/>
          <w:color w:val="000000"/>
        </w:rPr>
        <w:t xml:space="preserve"> la Région </w:t>
      </w:r>
      <w:r w:rsidR="000C013B">
        <w:rPr>
          <w:rFonts w:ascii="Arial" w:hAnsi="Arial" w:cs="Arial"/>
          <w:color w:val="000000"/>
        </w:rPr>
        <w:t>Occitanie</w:t>
      </w:r>
      <w:r w:rsidR="000C013B" w:rsidRPr="003D10C5">
        <w:rPr>
          <w:rFonts w:ascii="Arial" w:hAnsi="Arial" w:cs="Arial"/>
          <w:color w:val="000000"/>
        </w:rPr>
        <w:t xml:space="preserve"> ;</w:t>
      </w:r>
    </w:p>
    <w:p w14:paraId="678504A5" w14:textId="77777777" w:rsidR="00233625" w:rsidRPr="003D10C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un compte prévisionnel d’exploitation.</w:t>
      </w:r>
    </w:p>
    <w:p w14:paraId="6D6122FD" w14:textId="77777777" w:rsidR="00B9401C" w:rsidRDefault="00B9401C" w:rsidP="00B9401C">
      <w:pPr>
        <w:autoSpaceDE w:val="0"/>
        <w:autoSpaceDN w:val="0"/>
        <w:adjustRightInd w:val="0"/>
        <w:spacing w:after="0" w:line="240" w:lineRule="auto"/>
        <w:jc w:val="both"/>
        <w:rPr>
          <w:rFonts w:ascii="Arial" w:hAnsi="Arial" w:cs="Arial"/>
          <w:color w:val="000000"/>
        </w:rPr>
      </w:pPr>
    </w:p>
    <w:p w14:paraId="6124D25F" w14:textId="53DD0027" w:rsidR="00B9401C" w:rsidRPr="003D10C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xml:space="preserve">Les candidats sont libres de proposer la durée </w:t>
      </w:r>
      <w:r w:rsidR="00B9401C">
        <w:rPr>
          <w:rFonts w:ascii="Arial" w:hAnsi="Arial" w:cs="Arial"/>
          <w:color w:val="000000"/>
        </w:rPr>
        <w:t xml:space="preserve">de </w:t>
      </w:r>
      <w:r w:rsidR="003963B2">
        <w:rPr>
          <w:rFonts w:ascii="Arial" w:hAnsi="Arial" w:cs="Arial"/>
          <w:color w:val="000000"/>
        </w:rPr>
        <w:t xml:space="preserve">la </w:t>
      </w:r>
      <w:r w:rsidR="00760C4F">
        <w:rPr>
          <w:rFonts w:ascii="Arial" w:hAnsi="Arial" w:cs="Arial"/>
          <w:color w:val="000000"/>
        </w:rPr>
        <w:t>convention d’occupation temporaire (COT)</w:t>
      </w:r>
      <w:r w:rsidR="0080554A">
        <w:rPr>
          <w:rFonts w:ascii="Arial" w:hAnsi="Arial" w:cs="Arial"/>
          <w:color w:val="000000"/>
        </w:rPr>
        <w:t xml:space="preserve">qu’ils </w:t>
      </w:r>
      <w:r w:rsidR="000C013B">
        <w:rPr>
          <w:rFonts w:ascii="Arial" w:hAnsi="Arial" w:cs="Arial"/>
          <w:color w:val="000000"/>
        </w:rPr>
        <w:t xml:space="preserve">jugent </w:t>
      </w:r>
      <w:r w:rsidR="000C013B" w:rsidRPr="003D10C5">
        <w:rPr>
          <w:rFonts w:ascii="Arial" w:hAnsi="Arial" w:cs="Arial"/>
          <w:color w:val="000000"/>
        </w:rPr>
        <w:t>optimale</w:t>
      </w:r>
      <w:r w:rsidRPr="003D10C5">
        <w:rPr>
          <w:rFonts w:ascii="Arial" w:hAnsi="Arial" w:cs="Arial"/>
          <w:color w:val="000000"/>
        </w:rPr>
        <w:t xml:space="preserve">, </w:t>
      </w:r>
    </w:p>
    <w:p w14:paraId="2B105DBE" w14:textId="16FD8BE4" w:rsidR="0023362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Les candidats peuvent se présenter seul ou en groupement solidaire ou conjoint, en cas de groupement</w:t>
      </w:r>
      <w:r w:rsidR="00B9401C">
        <w:rPr>
          <w:rFonts w:ascii="Arial" w:hAnsi="Arial" w:cs="Arial"/>
          <w:color w:val="000000"/>
        </w:rPr>
        <w:t xml:space="preserve"> </w:t>
      </w:r>
      <w:r w:rsidRPr="003D10C5">
        <w:rPr>
          <w:rFonts w:ascii="Arial" w:hAnsi="Arial" w:cs="Arial"/>
          <w:color w:val="000000"/>
        </w:rPr>
        <w:t>conjoint, un mandataire sera désigné.</w:t>
      </w:r>
    </w:p>
    <w:p w14:paraId="17EC7582" w14:textId="77777777" w:rsidR="00B9401C" w:rsidRPr="003D10C5" w:rsidRDefault="00B9401C" w:rsidP="00B9401C">
      <w:pPr>
        <w:autoSpaceDE w:val="0"/>
        <w:autoSpaceDN w:val="0"/>
        <w:adjustRightInd w:val="0"/>
        <w:spacing w:after="0" w:line="240" w:lineRule="auto"/>
        <w:jc w:val="both"/>
        <w:rPr>
          <w:rFonts w:ascii="Arial" w:hAnsi="Arial" w:cs="Arial"/>
          <w:color w:val="000000"/>
        </w:rPr>
      </w:pPr>
    </w:p>
    <w:p w14:paraId="5F15CB31" w14:textId="6564C13C" w:rsidR="00233625" w:rsidRDefault="00233625" w:rsidP="00B9401C">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Aucun candidat ne pourra participer à plusieurs groupements faisant acte de candidature à la présente</w:t>
      </w:r>
      <w:r w:rsidR="00B9401C">
        <w:rPr>
          <w:rFonts w:ascii="Arial" w:hAnsi="Arial" w:cs="Arial"/>
          <w:color w:val="000000"/>
        </w:rPr>
        <w:t xml:space="preserve"> </w:t>
      </w:r>
      <w:r w:rsidRPr="003D10C5">
        <w:rPr>
          <w:rFonts w:ascii="Arial" w:hAnsi="Arial" w:cs="Arial"/>
          <w:color w:val="000000"/>
        </w:rPr>
        <w:t>consultation. La composition du groupement ne pourra en aucun cas être modifiée entre la date de remise du</w:t>
      </w:r>
      <w:r w:rsidR="00B9401C">
        <w:rPr>
          <w:rFonts w:ascii="Arial" w:hAnsi="Arial" w:cs="Arial"/>
          <w:color w:val="000000"/>
        </w:rPr>
        <w:t xml:space="preserve"> </w:t>
      </w:r>
      <w:r w:rsidRPr="003D10C5">
        <w:rPr>
          <w:rFonts w:ascii="Arial" w:hAnsi="Arial" w:cs="Arial"/>
          <w:color w:val="000000"/>
        </w:rPr>
        <w:t>dossier et la signature de la convention, sauf si cette modification vise à ajouter un ou plusieurs membres au</w:t>
      </w:r>
      <w:r w:rsidR="00B9401C">
        <w:rPr>
          <w:rFonts w:ascii="Arial" w:hAnsi="Arial" w:cs="Arial"/>
          <w:color w:val="000000"/>
        </w:rPr>
        <w:t xml:space="preserve"> </w:t>
      </w:r>
      <w:r w:rsidRPr="003D10C5">
        <w:rPr>
          <w:rFonts w:ascii="Arial" w:hAnsi="Arial" w:cs="Arial"/>
          <w:color w:val="000000"/>
        </w:rPr>
        <w:t xml:space="preserve">groupement. Dans ce cas, l’accord de </w:t>
      </w:r>
      <w:r w:rsidR="00B9401C">
        <w:rPr>
          <w:rFonts w:ascii="Arial" w:hAnsi="Arial" w:cs="Arial"/>
          <w:color w:val="000000"/>
        </w:rPr>
        <w:t>la Région Occitanie</w:t>
      </w:r>
      <w:r w:rsidRPr="003D10C5">
        <w:rPr>
          <w:rFonts w:ascii="Arial" w:hAnsi="Arial" w:cs="Arial"/>
          <w:color w:val="000000"/>
        </w:rPr>
        <w:t xml:space="preserve"> devra être obtenu par écrit, préalablement.</w:t>
      </w:r>
    </w:p>
    <w:p w14:paraId="6555FFCC" w14:textId="2F432F9E" w:rsidR="00B9401C" w:rsidRDefault="00B9401C" w:rsidP="00F039C3">
      <w:pPr>
        <w:jc w:val="both"/>
        <w:rPr>
          <w:rFonts w:ascii="Arial" w:hAnsi="Arial" w:cs="Arial"/>
          <w:color w:val="000000"/>
        </w:rPr>
      </w:pPr>
      <w:r>
        <w:rPr>
          <w:rFonts w:ascii="Arial" w:hAnsi="Arial" w:cs="Arial"/>
          <w:color w:val="000000"/>
        </w:rPr>
        <w:br w:type="page"/>
      </w:r>
    </w:p>
    <w:p w14:paraId="3F869990" w14:textId="77777777" w:rsidR="00B9401C" w:rsidRPr="003D10C5" w:rsidRDefault="00B9401C" w:rsidP="00F039C3">
      <w:pPr>
        <w:autoSpaceDE w:val="0"/>
        <w:autoSpaceDN w:val="0"/>
        <w:adjustRightInd w:val="0"/>
        <w:spacing w:after="0" w:line="240" w:lineRule="auto"/>
        <w:jc w:val="both"/>
        <w:rPr>
          <w:rFonts w:ascii="Arial" w:hAnsi="Arial" w:cs="Arial"/>
          <w:color w:val="000000"/>
        </w:rPr>
      </w:pPr>
    </w:p>
    <w:p w14:paraId="6220FBE1" w14:textId="66EBB32B" w:rsidR="00233625" w:rsidRPr="00B9401C" w:rsidRDefault="00233625" w:rsidP="00F039C3">
      <w:pPr>
        <w:pStyle w:val="Titre1"/>
        <w:jc w:val="both"/>
        <w:rPr>
          <w:rFonts w:eastAsia="Times New Roman"/>
        </w:rPr>
      </w:pPr>
      <w:bookmarkStart w:id="34" w:name="_Toc116994516"/>
      <w:r w:rsidRPr="00B9401C">
        <w:rPr>
          <w:rFonts w:eastAsia="Times New Roman"/>
        </w:rPr>
        <w:t>Déroulement de la procédure</w:t>
      </w:r>
      <w:bookmarkEnd w:id="34"/>
    </w:p>
    <w:p w14:paraId="0EF89D3E" w14:textId="23E88627" w:rsidR="00233625"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xml:space="preserve">Le dossier de consultation est téléchargeable par voie électronique sur le site internet de </w:t>
      </w:r>
      <w:r w:rsidR="00B9401C">
        <w:rPr>
          <w:rFonts w:ascii="Arial" w:hAnsi="Arial" w:cs="Arial"/>
          <w:color w:val="000000"/>
        </w:rPr>
        <w:t>la Région</w:t>
      </w:r>
      <w:r w:rsidRPr="003D10C5">
        <w:rPr>
          <w:rFonts w:ascii="Arial" w:hAnsi="Arial" w:cs="Arial"/>
          <w:color w:val="000000"/>
        </w:rPr>
        <w:t xml:space="preserve"> </w:t>
      </w:r>
      <w:proofErr w:type="gramStart"/>
      <w:r w:rsidR="00B00F88">
        <w:rPr>
          <w:rFonts w:ascii="Arial" w:hAnsi="Arial" w:cs="Arial"/>
          <w:color w:val="000000"/>
        </w:rPr>
        <w:t xml:space="preserve">Occitanie </w:t>
      </w:r>
      <w:r w:rsidRPr="003D10C5">
        <w:rPr>
          <w:rFonts w:ascii="Arial" w:hAnsi="Arial" w:cs="Arial"/>
          <w:color w:val="000000"/>
        </w:rPr>
        <w:t xml:space="preserve"> </w:t>
      </w:r>
      <w:r w:rsidRPr="00AF0AFE">
        <w:rPr>
          <w:rFonts w:ascii="Arial" w:hAnsi="Arial" w:cs="Arial"/>
          <w:color w:val="000000"/>
        </w:rPr>
        <w:t>le</w:t>
      </w:r>
      <w:proofErr w:type="gramEnd"/>
      <w:r w:rsidR="00335DDD" w:rsidRPr="00AF0AFE">
        <w:rPr>
          <w:rFonts w:ascii="Arial" w:hAnsi="Arial" w:cs="Arial"/>
          <w:color w:val="000000"/>
        </w:rPr>
        <w:t xml:space="preserve"> 7/11/2022.</w:t>
      </w:r>
    </w:p>
    <w:p w14:paraId="2C3C7865" w14:textId="77777777" w:rsidR="00B9401C" w:rsidRPr="003D10C5" w:rsidRDefault="00B9401C" w:rsidP="00F039C3">
      <w:pPr>
        <w:autoSpaceDE w:val="0"/>
        <w:autoSpaceDN w:val="0"/>
        <w:adjustRightInd w:val="0"/>
        <w:spacing w:after="0" w:line="240" w:lineRule="auto"/>
        <w:jc w:val="both"/>
        <w:rPr>
          <w:rFonts w:ascii="Arial" w:hAnsi="Arial" w:cs="Arial"/>
          <w:color w:val="000000"/>
        </w:rPr>
      </w:pPr>
    </w:p>
    <w:p w14:paraId="72B50D37" w14:textId="5A30C5B3" w:rsidR="00233625" w:rsidRPr="00B9401C" w:rsidRDefault="00B9401C" w:rsidP="00F039C3">
      <w:pPr>
        <w:pStyle w:val="Titre2"/>
        <w:jc w:val="both"/>
        <w:rPr>
          <w:rFonts w:eastAsia="Calibri"/>
        </w:rPr>
      </w:pPr>
      <w:bookmarkStart w:id="35" w:name="_Toc116994517"/>
      <w:r>
        <w:rPr>
          <w:rFonts w:eastAsia="Calibri"/>
        </w:rPr>
        <w:t>6.1.</w:t>
      </w:r>
      <w:r w:rsidR="00233625" w:rsidRPr="00B9401C">
        <w:rPr>
          <w:rFonts w:eastAsia="Calibri"/>
        </w:rPr>
        <w:t xml:space="preserve"> Dépôt des dossiers</w:t>
      </w:r>
      <w:bookmarkEnd w:id="35"/>
    </w:p>
    <w:p w14:paraId="26C8F1F1" w14:textId="77777777" w:rsidR="00233625" w:rsidRPr="003D10C5"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Les plis fermés porteront la mention suivante :</w:t>
      </w:r>
    </w:p>
    <w:p w14:paraId="05F660E1" w14:textId="7AAD9ED2" w:rsidR="00233625" w:rsidRDefault="00233625" w:rsidP="00F039C3">
      <w:pPr>
        <w:autoSpaceDE w:val="0"/>
        <w:autoSpaceDN w:val="0"/>
        <w:adjustRightInd w:val="0"/>
        <w:spacing w:after="0" w:line="240" w:lineRule="auto"/>
        <w:jc w:val="both"/>
        <w:rPr>
          <w:rFonts w:ascii="Arial" w:hAnsi="Arial" w:cs="Arial"/>
          <w:b/>
          <w:bCs/>
          <w:iCs/>
          <w:color w:val="000000"/>
        </w:rPr>
      </w:pPr>
      <w:r w:rsidRPr="003D10C5">
        <w:rPr>
          <w:rFonts w:ascii="Arial" w:hAnsi="Arial" w:cs="Arial"/>
          <w:b/>
          <w:bCs/>
          <w:i/>
          <w:iCs/>
          <w:color w:val="000000"/>
        </w:rPr>
        <w:t xml:space="preserve">« Appel à projets – </w:t>
      </w:r>
      <w:r w:rsidR="00110D40">
        <w:rPr>
          <w:rFonts w:ascii="Arial" w:hAnsi="Arial" w:cs="Arial"/>
          <w:b/>
          <w:bCs/>
          <w:i/>
          <w:iCs/>
          <w:color w:val="000000"/>
        </w:rPr>
        <w:t xml:space="preserve">Gare de </w:t>
      </w:r>
      <w:r w:rsidR="00760C4F">
        <w:rPr>
          <w:rFonts w:ascii="Arial" w:hAnsi="Arial" w:cs="Arial"/>
          <w:b/>
          <w:bCs/>
          <w:i/>
          <w:iCs/>
          <w:color w:val="000000"/>
        </w:rPr>
        <w:t>LUCHON</w:t>
      </w:r>
      <w:r w:rsidRPr="003D10C5">
        <w:rPr>
          <w:rFonts w:ascii="Arial" w:hAnsi="Arial" w:cs="Arial"/>
          <w:b/>
          <w:bCs/>
          <w:i/>
          <w:iCs/>
          <w:color w:val="000000"/>
        </w:rPr>
        <w:t xml:space="preserve"> »</w:t>
      </w:r>
      <w:r w:rsidR="00D34C27">
        <w:rPr>
          <w:rFonts w:ascii="Arial" w:hAnsi="Arial" w:cs="Arial"/>
          <w:b/>
          <w:bCs/>
          <w:i/>
          <w:iCs/>
          <w:color w:val="000000"/>
        </w:rPr>
        <w:t xml:space="preserve"> </w:t>
      </w:r>
      <w:r w:rsidR="00D34C27" w:rsidRPr="00A35ED7">
        <w:rPr>
          <w:rFonts w:ascii="Arial" w:hAnsi="Arial" w:cs="Arial"/>
          <w:b/>
          <w:bCs/>
          <w:iCs/>
          <w:color w:val="000000"/>
        </w:rPr>
        <w:t>confidentiel ne pas ouvrir</w:t>
      </w:r>
    </w:p>
    <w:p w14:paraId="71B2CCCE" w14:textId="77777777" w:rsidR="007C0954" w:rsidRPr="003D10C5" w:rsidRDefault="007C0954" w:rsidP="00F039C3">
      <w:pPr>
        <w:autoSpaceDE w:val="0"/>
        <w:autoSpaceDN w:val="0"/>
        <w:adjustRightInd w:val="0"/>
        <w:spacing w:after="0" w:line="240" w:lineRule="auto"/>
        <w:jc w:val="both"/>
        <w:rPr>
          <w:rFonts w:ascii="Arial" w:hAnsi="Arial" w:cs="Arial"/>
          <w:b/>
          <w:bCs/>
          <w:i/>
          <w:iCs/>
          <w:color w:val="000000"/>
        </w:rPr>
      </w:pPr>
    </w:p>
    <w:p w14:paraId="7CBA5CEC" w14:textId="6C43A8BF" w:rsidR="00D34C27" w:rsidRDefault="007C0954" w:rsidP="00F039C3">
      <w:pPr>
        <w:autoSpaceDE w:val="0"/>
        <w:autoSpaceDN w:val="0"/>
        <w:adjustRightInd w:val="0"/>
        <w:spacing w:after="0" w:line="240" w:lineRule="auto"/>
        <w:jc w:val="both"/>
        <w:rPr>
          <w:rFonts w:ascii="Arial" w:hAnsi="Arial" w:cs="Arial"/>
          <w:color w:val="000000"/>
        </w:rPr>
      </w:pPr>
      <w:r w:rsidRPr="007C0954">
        <w:rPr>
          <w:rFonts w:ascii="Arial" w:hAnsi="Arial" w:cs="Arial"/>
          <w:color w:val="000000"/>
        </w:rPr>
        <w:t>Les plis devront parvenir, avant le 20 janvier 2023 à 12h (midi)</w:t>
      </w:r>
    </w:p>
    <w:p w14:paraId="76A3858D" w14:textId="77777777" w:rsidR="007C0954" w:rsidRDefault="007C0954" w:rsidP="00F039C3">
      <w:pPr>
        <w:autoSpaceDE w:val="0"/>
        <w:autoSpaceDN w:val="0"/>
        <w:adjustRightInd w:val="0"/>
        <w:spacing w:after="0" w:line="240" w:lineRule="auto"/>
        <w:jc w:val="both"/>
        <w:rPr>
          <w:rFonts w:ascii="Arial" w:hAnsi="Arial" w:cs="Arial"/>
          <w:color w:val="000000"/>
        </w:rPr>
      </w:pPr>
    </w:p>
    <w:p w14:paraId="5250280A" w14:textId="7367F80A" w:rsidR="00D34C27" w:rsidRPr="003D10C5" w:rsidRDefault="00D34C27" w:rsidP="00F039C3">
      <w:pPr>
        <w:autoSpaceDE w:val="0"/>
        <w:autoSpaceDN w:val="0"/>
        <w:adjustRightInd w:val="0"/>
        <w:spacing w:after="0" w:line="240" w:lineRule="auto"/>
        <w:jc w:val="both"/>
        <w:rPr>
          <w:rFonts w:ascii="Arial" w:hAnsi="Arial" w:cs="Arial"/>
          <w:color w:val="000000"/>
        </w:rPr>
      </w:pPr>
      <w:bookmarkStart w:id="36" w:name="_GoBack"/>
      <w:bookmarkEnd w:id="36"/>
      <w:r>
        <w:rPr>
          <w:rFonts w:ascii="Arial" w:hAnsi="Arial" w:cs="Arial"/>
          <w:color w:val="000000"/>
        </w:rPr>
        <w:t xml:space="preserve">Par pli recommandé avec avis de </w:t>
      </w:r>
      <w:r w:rsidR="00345999">
        <w:rPr>
          <w:rFonts w:ascii="Arial" w:hAnsi="Arial" w:cs="Arial"/>
          <w:color w:val="000000"/>
        </w:rPr>
        <w:t>réception</w:t>
      </w:r>
      <w:r>
        <w:rPr>
          <w:rFonts w:ascii="Arial" w:hAnsi="Arial" w:cs="Arial"/>
          <w:color w:val="000000"/>
        </w:rPr>
        <w:t xml:space="preserve"> à l’adresse suivante</w:t>
      </w:r>
      <w:r w:rsidR="00980F3E">
        <w:rPr>
          <w:rFonts w:ascii="Arial" w:hAnsi="Arial" w:cs="Arial"/>
          <w:color w:val="000000"/>
        </w:rPr>
        <w:t> :</w:t>
      </w:r>
    </w:p>
    <w:p w14:paraId="7842C14E" w14:textId="77777777" w:rsidR="00F039C3" w:rsidRPr="00A35ED7" w:rsidRDefault="00F039C3" w:rsidP="00097EAD">
      <w:pPr>
        <w:autoSpaceDE w:val="0"/>
        <w:autoSpaceDN w:val="0"/>
        <w:adjustRightInd w:val="0"/>
        <w:spacing w:after="0" w:line="240" w:lineRule="auto"/>
        <w:jc w:val="center"/>
        <w:rPr>
          <w:rFonts w:ascii="Arial" w:hAnsi="Arial" w:cs="Arial"/>
          <w:color w:val="000000"/>
        </w:rPr>
      </w:pPr>
      <w:r w:rsidRPr="00A35ED7">
        <w:rPr>
          <w:rFonts w:ascii="Arial" w:hAnsi="Arial" w:cs="Arial"/>
          <w:color w:val="000000"/>
        </w:rPr>
        <w:t>RÉGION OCCITANIE</w:t>
      </w:r>
    </w:p>
    <w:p w14:paraId="33FED7CE" w14:textId="018C9279" w:rsidR="00F039C3" w:rsidRPr="00A35ED7" w:rsidRDefault="00F039C3" w:rsidP="00097EAD">
      <w:pPr>
        <w:autoSpaceDE w:val="0"/>
        <w:autoSpaceDN w:val="0"/>
        <w:adjustRightInd w:val="0"/>
        <w:spacing w:after="0" w:line="240" w:lineRule="auto"/>
        <w:jc w:val="center"/>
        <w:rPr>
          <w:rFonts w:ascii="Arial" w:hAnsi="Arial" w:cs="Arial"/>
          <w:color w:val="000000"/>
        </w:rPr>
      </w:pPr>
      <w:r w:rsidRPr="00A35ED7">
        <w:rPr>
          <w:rFonts w:ascii="Arial" w:hAnsi="Arial" w:cs="Arial"/>
          <w:color w:val="000000"/>
        </w:rPr>
        <w:t>Hôtel de Région</w:t>
      </w:r>
    </w:p>
    <w:p w14:paraId="08DBEEDF" w14:textId="53E0DEFD" w:rsidR="00D34C27" w:rsidRPr="00A35ED7" w:rsidRDefault="00D34C27" w:rsidP="00097EAD">
      <w:pPr>
        <w:autoSpaceDE w:val="0"/>
        <w:autoSpaceDN w:val="0"/>
        <w:adjustRightInd w:val="0"/>
        <w:spacing w:after="0" w:line="240" w:lineRule="auto"/>
        <w:jc w:val="center"/>
        <w:rPr>
          <w:rFonts w:ascii="Arial" w:hAnsi="Arial" w:cs="Arial"/>
          <w:color w:val="000000"/>
        </w:rPr>
      </w:pPr>
      <w:r w:rsidRPr="00A35ED7">
        <w:rPr>
          <w:rFonts w:ascii="Arial" w:hAnsi="Arial" w:cs="Arial"/>
          <w:color w:val="000000"/>
        </w:rPr>
        <w:t>DAJCPA – Site de Toulouse</w:t>
      </w:r>
      <w:r w:rsidR="00A35ED7">
        <w:rPr>
          <w:rFonts w:ascii="Arial" w:hAnsi="Arial" w:cs="Arial"/>
          <w:color w:val="000000"/>
        </w:rPr>
        <w:t xml:space="preserve"> – Bureau A103</w:t>
      </w:r>
    </w:p>
    <w:p w14:paraId="42F0D9ED" w14:textId="1E7AEEB8" w:rsidR="00D34C27" w:rsidRPr="00A35ED7" w:rsidRDefault="00D34C27" w:rsidP="00097EAD">
      <w:pPr>
        <w:autoSpaceDE w:val="0"/>
        <w:autoSpaceDN w:val="0"/>
        <w:adjustRightInd w:val="0"/>
        <w:spacing w:after="0" w:line="240" w:lineRule="auto"/>
        <w:jc w:val="center"/>
        <w:rPr>
          <w:rFonts w:ascii="Arial" w:hAnsi="Arial" w:cs="Arial"/>
          <w:color w:val="000000"/>
        </w:rPr>
      </w:pPr>
      <w:r w:rsidRPr="00A35ED7">
        <w:rPr>
          <w:rFonts w:ascii="Arial" w:hAnsi="Arial" w:cs="Arial"/>
          <w:color w:val="000000"/>
        </w:rPr>
        <w:t>Direction adjointe des Affaires juridiques</w:t>
      </w:r>
    </w:p>
    <w:p w14:paraId="52A9C716" w14:textId="77777777" w:rsidR="00F039C3" w:rsidRPr="00A35ED7" w:rsidRDefault="00F039C3" w:rsidP="00097EAD">
      <w:pPr>
        <w:autoSpaceDE w:val="0"/>
        <w:autoSpaceDN w:val="0"/>
        <w:adjustRightInd w:val="0"/>
        <w:spacing w:after="0" w:line="240" w:lineRule="auto"/>
        <w:jc w:val="center"/>
        <w:rPr>
          <w:rFonts w:ascii="Arial" w:hAnsi="Arial" w:cs="Arial"/>
          <w:color w:val="000000"/>
        </w:rPr>
      </w:pPr>
      <w:r w:rsidRPr="00A35ED7">
        <w:rPr>
          <w:rFonts w:ascii="Arial" w:hAnsi="Arial" w:cs="Arial"/>
          <w:color w:val="000000"/>
        </w:rPr>
        <w:t>22, boulevard du Maréchal Juin</w:t>
      </w:r>
    </w:p>
    <w:p w14:paraId="56477B3F" w14:textId="77777777" w:rsidR="00F039C3" w:rsidRPr="00A35ED7" w:rsidRDefault="00F039C3" w:rsidP="00097EAD">
      <w:pPr>
        <w:autoSpaceDE w:val="0"/>
        <w:autoSpaceDN w:val="0"/>
        <w:adjustRightInd w:val="0"/>
        <w:spacing w:after="0" w:line="240" w:lineRule="auto"/>
        <w:jc w:val="center"/>
        <w:rPr>
          <w:rFonts w:ascii="Arial" w:hAnsi="Arial" w:cs="Arial"/>
          <w:color w:val="000000"/>
        </w:rPr>
      </w:pPr>
      <w:r w:rsidRPr="00A35ED7">
        <w:rPr>
          <w:rFonts w:ascii="Arial" w:hAnsi="Arial" w:cs="Arial"/>
          <w:color w:val="000000"/>
        </w:rPr>
        <w:t>31406 TOULOUSE CEDEX 4</w:t>
      </w:r>
    </w:p>
    <w:p w14:paraId="352E3D5B" w14:textId="77777777" w:rsidR="00097EAD" w:rsidRPr="003D10C5" w:rsidRDefault="00097EAD" w:rsidP="00F039C3">
      <w:pPr>
        <w:autoSpaceDE w:val="0"/>
        <w:autoSpaceDN w:val="0"/>
        <w:adjustRightInd w:val="0"/>
        <w:spacing w:after="0" w:line="240" w:lineRule="auto"/>
        <w:jc w:val="both"/>
        <w:rPr>
          <w:rFonts w:ascii="Arial" w:hAnsi="Arial" w:cs="Arial"/>
          <w:color w:val="000000"/>
        </w:rPr>
      </w:pPr>
    </w:p>
    <w:p w14:paraId="0B9315DC" w14:textId="711BCB9C" w:rsidR="00233625" w:rsidRPr="003D10C5"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xml:space="preserve">Les plis seront acheminés sous la seule responsabilité des candidats et à leurs frais. </w:t>
      </w:r>
      <w:r w:rsidR="00F039C3">
        <w:rPr>
          <w:rFonts w:ascii="Arial" w:hAnsi="Arial" w:cs="Arial"/>
          <w:color w:val="000000"/>
        </w:rPr>
        <w:t>La Région Occitanie</w:t>
      </w:r>
      <w:r w:rsidRPr="003D10C5">
        <w:rPr>
          <w:rFonts w:ascii="Arial" w:hAnsi="Arial" w:cs="Arial"/>
          <w:color w:val="000000"/>
        </w:rPr>
        <w:t xml:space="preserve"> ne</w:t>
      </w:r>
      <w:r w:rsidR="00F039C3">
        <w:rPr>
          <w:rFonts w:ascii="Arial" w:hAnsi="Arial" w:cs="Arial"/>
          <w:color w:val="000000"/>
        </w:rPr>
        <w:t xml:space="preserve"> </w:t>
      </w:r>
      <w:r w:rsidRPr="003D10C5">
        <w:rPr>
          <w:rFonts w:ascii="Arial" w:hAnsi="Arial" w:cs="Arial"/>
          <w:color w:val="000000"/>
        </w:rPr>
        <w:t>peut être tenue responsable du dépassement par les candidats du délai de remise des plis.</w:t>
      </w:r>
    </w:p>
    <w:p w14:paraId="183D2BCF" w14:textId="212F1EB6" w:rsidR="00233625"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Les offres des candidats seront produites en deux exemplaires en version papier, dont une non reliée, et</w:t>
      </w:r>
      <w:r w:rsidR="00F039C3">
        <w:rPr>
          <w:rFonts w:ascii="Arial" w:hAnsi="Arial" w:cs="Arial"/>
          <w:color w:val="000000"/>
        </w:rPr>
        <w:t xml:space="preserve"> </w:t>
      </w:r>
      <w:r w:rsidRPr="003D10C5">
        <w:rPr>
          <w:rFonts w:ascii="Arial" w:hAnsi="Arial" w:cs="Arial"/>
          <w:color w:val="000000"/>
        </w:rPr>
        <w:t>seront transmises sous pli fermé. Les offres devront également être envoyées au format numérique.</w:t>
      </w:r>
    </w:p>
    <w:p w14:paraId="27B9E24B" w14:textId="77A202AA" w:rsidR="00F039C3" w:rsidRDefault="00F039C3" w:rsidP="00F039C3">
      <w:pPr>
        <w:autoSpaceDE w:val="0"/>
        <w:autoSpaceDN w:val="0"/>
        <w:adjustRightInd w:val="0"/>
        <w:spacing w:after="0" w:line="240" w:lineRule="auto"/>
        <w:jc w:val="both"/>
        <w:rPr>
          <w:rFonts w:ascii="Arial" w:hAnsi="Arial" w:cs="Arial"/>
          <w:color w:val="000000"/>
        </w:rPr>
      </w:pPr>
      <w:r>
        <w:rPr>
          <w:rFonts w:ascii="Arial" w:hAnsi="Arial" w:cs="Arial"/>
          <w:color w:val="000000"/>
        </w:rPr>
        <w:t>Les dossiers seront rédigés en français et établis en euros</w:t>
      </w:r>
      <w:r w:rsidR="00097EAD">
        <w:rPr>
          <w:rFonts w:ascii="Arial" w:hAnsi="Arial" w:cs="Arial"/>
          <w:color w:val="000000"/>
        </w:rPr>
        <w:t>.</w:t>
      </w:r>
    </w:p>
    <w:p w14:paraId="630C63A6" w14:textId="77777777" w:rsidR="00F039C3" w:rsidRPr="003D10C5" w:rsidRDefault="00F039C3" w:rsidP="00F039C3">
      <w:pPr>
        <w:autoSpaceDE w:val="0"/>
        <w:autoSpaceDN w:val="0"/>
        <w:adjustRightInd w:val="0"/>
        <w:spacing w:after="0" w:line="240" w:lineRule="auto"/>
        <w:jc w:val="both"/>
        <w:rPr>
          <w:rFonts w:ascii="Arial" w:hAnsi="Arial" w:cs="Arial"/>
          <w:color w:val="000000"/>
        </w:rPr>
      </w:pPr>
    </w:p>
    <w:p w14:paraId="7DC66AC7" w14:textId="21144DB4" w:rsidR="00233625" w:rsidRPr="00F039C3" w:rsidRDefault="00F039C3" w:rsidP="00F039C3">
      <w:pPr>
        <w:pStyle w:val="Titre2"/>
        <w:jc w:val="both"/>
        <w:rPr>
          <w:rFonts w:eastAsia="Calibri"/>
        </w:rPr>
      </w:pPr>
      <w:bookmarkStart w:id="37" w:name="_Toc116994518"/>
      <w:r>
        <w:rPr>
          <w:rFonts w:eastAsia="Calibri"/>
        </w:rPr>
        <w:t>6.2</w:t>
      </w:r>
      <w:r w:rsidR="00233625" w:rsidRPr="00F039C3">
        <w:rPr>
          <w:rFonts w:eastAsia="Calibri"/>
        </w:rPr>
        <w:t xml:space="preserve"> Visites organisées</w:t>
      </w:r>
      <w:bookmarkEnd w:id="37"/>
    </w:p>
    <w:p w14:paraId="6F61C2F8" w14:textId="76074B70" w:rsidR="00F039C3"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xml:space="preserve">Préalablement à la remise de leur offre, les candidats pourront effectuer une visite du site le </w:t>
      </w:r>
      <w:r w:rsidR="000C013B" w:rsidRPr="00A35ED7">
        <w:rPr>
          <w:rFonts w:ascii="Arial" w:hAnsi="Arial" w:cs="Arial"/>
          <w:color w:val="000000"/>
        </w:rPr>
        <w:t>18 novembre 2022</w:t>
      </w:r>
      <w:r w:rsidRPr="00A35ED7">
        <w:rPr>
          <w:rFonts w:ascii="Arial" w:hAnsi="Arial" w:cs="Arial"/>
          <w:color w:val="000000"/>
        </w:rPr>
        <w:t>.</w:t>
      </w:r>
    </w:p>
    <w:p w14:paraId="6829DD8E" w14:textId="7F35C3A2" w:rsidR="00233625"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Ces visites seront organisées collectivement et effectuées sous la conduite d’un</w:t>
      </w:r>
      <w:r w:rsidR="00F039C3">
        <w:rPr>
          <w:rFonts w:ascii="Arial" w:hAnsi="Arial" w:cs="Arial"/>
          <w:color w:val="000000"/>
        </w:rPr>
        <w:t xml:space="preserve"> </w:t>
      </w:r>
      <w:r w:rsidRPr="003D10C5">
        <w:rPr>
          <w:rFonts w:ascii="Arial" w:hAnsi="Arial" w:cs="Arial"/>
          <w:color w:val="000000"/>
        </w:rPr>
        <w:t xml:space="preserve">représentant de la </w:t>
      </w:r>
      <w:r w:rsidR="00F039C3">
        <w:rPr>
          <w:rFonts w:ascii="Arial" w:hAnsi="Arial" w:cs="Arial"/>
          <w:color w:val="000000"/>
        </w:rPr>
        <w:t>Région</w:t>
      </w:r>
      <w:r w:rsidR="00B00F88">
        <w:rPr>
          <w:rFonts w:ascii="Arial" w:hAnsi="Arial" w:cs="Arial"/>
          <w:color w:val="000000"/>
        </w:rPr>
        <w:t xml:space="preserve"> Occitanie</w:t>
      </w:r>
      <w:r w:rsidRPr="003D10C5">
        <w:rPr>
          <w:rFonts w:ascii="Arial" w:hAnsi="Arial" w:cs="Arial"/>
          <w:color w:val="000000"/>
        </w:rPr>
        <w:t>.</w:t>
      </w:r>
    </w:p>
    <w:p w14:paraId="3DBC632E" w14:textId="77777777" w:rsidR="00B00F88" w:rsidRPr="003D10C5" w:rsidRDefault="00B00F88" w:rsidP="00F039C3">
      <w:pPr>
        <w:autoSpaceDE w:val="0"/>
        <w:autoSpaceDN w:val="0"/>
        <w:adjustRightInd w:val="0"/>
        <w:spacing w:after="0" w:line="240" w:lineRule="auto"/>
        <w:jc w:val="both"/>
        <w:rPr>
          <w:rFonts w:ascii="Arial" w:hAnsi="Arial" w:cs="Arial"/>
          <w:color w:val="000000"/>
        </w:rPr>
      </w:pPr>
    </w:p>
    <w:p w14:paraId="29256EEC" w14:textId="77777777" w:rsidR="00233625" w:rsidRPr="003D10C5"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A l’occasion de cette visite :</w:t>
      </w:r>
    </w:p>
    <w:p w14:paraId="249B66E6" w14:textId="7194CAB3" w:rsidR="00233625" w:rsidRPr="003D10C5" w:rsidRDefault="00233625" w:rsidP="00F039C3">
      <w:pPr>
        <w:autoSpaceDE w:val="0"/>
        <w:autoSpaceDN w:val="0"/>
        <w:adjustRightInd w:val="0"/>
        <w:spacing w:after="0" w:line="240" w:lineRule="auto"/>
        <w:jc w:val="both"/>
        <w:rPr>
          <w:rFonts w:ascii="Arial" w:hAnsi="Arial" w:cs="Arial"/>
          <w:color w:val="000000"/>
        </w:rPr>
      </w:pPr>
      <w:r w:rsidRPr="003D10C5">
        <w:rPr>
          <w:rFonts w:ascii="Arial" w:eastAsia="SymbolMT" w:hAnsi="Arial" w:cs="Arial"/>
          <w:color w:val="000000"/>
        </w:rPr>
        <w:t xml:space="preserve"> </w:t>
      </w:r>
      <w:r w:rsidRPr="003D10C5">
        <w:rPr>
          <w:rFonts w:ascii="Arial" w:hAnsi="Arial" w:cs="Arial"/>
          <w:color w:val="000000"/>
        </w:rPr>
        <w:t>Les candidats pourront effectuer toutes observations directes et toutes prises de notes, cotes ou</w:t>
      </w:r>
      <w:r w:rsidR="00F039C3">
        <w:rPr>
          <w:rFonts w:ascii="Arial" w:hAnsi="Arial" w:cs="Arial"/>
          <w:color w:val="000000"/>
        </w:rPr>
        <w:t xml:space="preserve"> </w:t>
      </w:r>
      <w:r w:rsidRPr="003D10C5">
        <w:rPr>
          <w:rFonts w:ascii="Arial" w:hAnsi="Arial" w:cs="Arial"/>
          <w:color w:val="000000"/>
        </w:rPr>
        <w:t>photos ;</w:t>
      </w:r>
    </w:p>
    <w:p w14:paraId="1673E608" w14:textId="73235CF8" w:rsidR="00233625" w:rsidRPr="003D10C5" w:rsidRDefault="00233625" w:rsidP="00F039C3">
      <w:pPr>
        <w:autoSpaceDE w:val="0"/>
        <w:autoSpaceDN w:val="0"/>
        <w:adjustRightInd w:val="0"/>
        <w:spacing w:after="0" w:line="240" w:lineRule="auto"/>
        <w:jc w:val="both"/>
        <w:rPr>
          <w:rFonts w:ascii="Arial" w:hAnsi="Arial" w:cs="Arial"/>
          <w:color w:val="000000"/>
        </w:rPr>
      </w:pPr>
      <w:r w:rsidRPr="003D10C5">
        <w:rPr>
          <w:rFonts w:ascii="Arial" w:eastAsia="SymbolMT" w:hAnsi="Arial" w:cs="Arial"/>
          <w:color w:val="000000"/>
        </w:rPr>
        <w:t xml:space="preserve"> </w:t>
      </w:r>
      <w:r w:rsidRPr="003D10C5">
        <w:rPr>
          <w:rFonts w:ascii="Arial" w:hAnsi="Arial" w:cs="Arial"/>
          <w:color w:val="000000"/>
        </w:rPr>
        <w:t>Les candidats ne pourront formuler aucune question ou demande de précisions relatives au contenu</w:t>
      </w:r>
      <w:r w:rsidR="00F039C3">
        <w:rPr>
          <w:rFonts w:ascii="Arial" w:hAnsi="Arial" w:cs="Arial"/>
          <w:color w:val="000000"/>
        </w:rPr>
        <w:t xml:space="preserve"> </w:t>
      </w:r>
      <w:r w:rsidRPr="003D10C5">
        <w:rPr>
          <w:rFonts w:ascii="Arial" w:hAnsi="Arial" w:cs="Arial"/>
          <w:color w:val="000000"/>
        </w:rPr>
        <w:t>technique ou administratif de la consultation. Les éventuelles questions devront être adressées par</w:t>
      </w:r>
      <w:r w:rsidR="00F039C3">
        <w:rPr>
          <w:rFonts w:ascii="Arial" w:hAnsi="Arial" w:cs="Arial"/>
          <w:color w:val="000000"/>
        </w:rPr>
        <w:t xml:space="preserve"> </w:t>
      </w:r>
      <w:r w:rsidRPr="003D10C5">
        <w:rPr>
          <w:rFonts w:ascii="Arial" w:hAnsi="Arial" w:cs="Arial"/>
          <w:color w:val="000000"/>
        </w:rPr>
        <w:t>écrit suivant les modalités définies à l'article « renseignements complémentaires ».</w:t>
      </w:r>
    </w:p>
    <w:p w14:paraId="4C55D70C" w14:textId="7A5B1D1E" w:rsidR="00233625" w:rsidRDefault="00233625" w:rsidP="00F039C3">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Pour effectuer cette visite, les candidats devront s'inscrire par courriel aux coordonnées précisées à</w:t>
      </w:r>
      <w:r w:rsidR="00F039C3">
        <w:rPr>
          <w:rFonts w:ascii="Arial" w:hAnsi="Arial" w:cs="Arial"/>
          <w:color w:val="000000"/>
        </w:rPr>
        <w:t xml:space="preserve"> </w:t>
      </w:r>
      <w:r w:rsidRPr="003D10C5">
        <w:rPr>
          <w:rFonts w:ascii="Arial" w:hAnsi="Arial" w:cs="Arial"/>
          <w:color w:val="000000"/>
        </w:rPr>
        <w:t>l’article « renseignements complémentaires ».</w:t>
      </w:r>
    </w:p>
    <w:p w14:paraId="14790D33" w14:textId="77777777" w:rsidR="00F039C3" w:rsidRPr="003D10C5" w:rsidRDefault="00F039C3" w:rsidP="00233625">
      <w:pPr>
        <w:autoSpaceDE w:val="0"/>
        <w:autoSpaceDN w:val="0"/>
        <w:adjustRightInd w:val="0"/>
        <w:spacing w:after="0" w:line="240" w:lineRule="auto"/>
        <w:rPr>
          <w:rFonts w:ascii="Arial" w:hAnsi="Arial" w:cs="Arial"/>
          <w:color w:val="000000"/>
        </w:rPr>
      </w:pPr>
    </w:p>
    <w:p w14:paraId="1427C7CC" w14:textId="2B72E5CD" w:rsidR="00233625" w:rsidRPr="00F039C3" w:rsidRDefault="00F039C3" w:rsidP="00F039C3">
      <w:pPr>
        <w:pStyle w:val="Titre2"/>
        <w:jc w:val="both"/>
        <w:rPr>
          <w:rFonts w:eastAsia="Calibri"/>
        </w:rPr>
      </w:pPr>
      <w:bookmarkStart w:id="38" w:name="_Toc116994519"/>
      <w:r>
        <w:rPr>
          <w:rFonts w:eastAsia="Calibri"/>
        </w:rPr>
        <w:t>6.3</w:t>
      </w:r>
      <w:r w:rsidR="00233625" w:rsidRPr="00F039C3">
        <w:rPr>
          <w:rFonts w:eastAsia="Calibri"/>
        </w:rPr>
        <w:t xml:space="preserve"> Analyse des candidatures</w:t>
      </w:r>
      <w:bookmarkEnd w:id="38"/>
    </w:p>
    <w:p w14:paraId="0EEF4B4C" w14:textId="5DD3F474" w:rsidR="00233625" w:rsidRDefault="00233625" w:rsidP="00B00F88">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La fourniture de la totalité des pièces administratives est un corollaire indispensable à l'analyse du dossier,</w:t>
      </w:r>
      <w:r w:rsidR="00F039C3">
        <w:rPr>
          <w:rFonts w:ascii="Arial" w:hAnsi="Arial" w:cs="Arial"/>
          <w:color w:val="000000"/>
        </w:rPr>
        <w:t xml:space="preserve"> </w:t>
      </w:r>
      <w:r w:rsidRPr="003D10C5">
        <w:rPr>
          <w:rFonts w:ascii="Arial" w:hAnsi="Arial" w:cs="Arial"/>
          <w:color w:val="000000"/>
        </w:rPr>
        <w:t>leur absence pourra entraîner l'éviction du candidat.</w:t>
      </w:r>
    </w:p>
    <w:p w14:paraId="2755DEB5" w14:textId="77777777" w:rsidR="00F039C3" w:rsidRPr="003D10C5" w:rsidRDefault="00F039C3" w:rsidP="00233625">
      <w:pPr>
        <w:autoSpaceDE w:val="0"/>
        <w:autoSpaceDN w:val="0"/>
        <w:adjustRightInd w:val="0"/>
        <w:spacing w:after="0" w:line="240" w:lineRule="auto"/>
        <w:rPr>
          <w:rFonts w:ascii="Arial" w:hAnsi="Arial" w:cs="Arial"/>
          <w:color w:val="000000"/>
        </w:rPr>
      </w:pPr>
    </w:p>
    <w:p w14:paraId="59A6600E" w14:textId="77777777" w:rsidR="00F039C3" w:rsidRPr="003D10C5" w:rsidRDefault="00F039C3" w:rsidP="00233625">
      <w:pPr>
        <w:autoSpaceDE w:val="0"/>
        <w:autoSpaceDN w:val="0"/>
        <w:adjustRightInd w:val="0"/>
        <w:spacing w:after="0" w:line="240" w:lineRule="auto"/>
        <w:rPr>
          <w:rFonts w:ascii="Arial" w:hAnsi="Arial" w:cs="Arial"/>
          <w:color w:val="000000"/>
        </w:rPr>
      </w:pPr>
    </w:p>
    <w:p w14:paraId="57B534D2" w14:textId="71D10BCA" w:rsidR="00233625" w:rsidRPr="00097EAD" w:rsidRDefault="00233625" w:rsidP="00097EAD">
      <w:pPr>
        <w:pStyle w:val="Titre1"/>
        <w:jc w:val="both"/>
        <w:rPr>
          <w:rFonts w:eastAsia="Times New Roman"/>
        </w:rPr>
      </w:pPr>
      <w:r w:rsidRPr="00097EAD">
        <w:rPr>
          <w:rFonts w:eastAsia="Times New Roman"/>
        </w:rPr>
        <w:t xml:space="preserve"> </w:t>
      </w:r>
      <w:bookmarkStart w:id="39" w:name="_Toc116994520"/>
      <w:r w:rsidRPr="00097EAD">
        <w:rPr>
          <w:rFonts w:eastAsia="Times New Roman"/>
        </w:rPr>
        <w:t>Critères de jugement des offres</w:t>
      </w:r>
      <w:bookmarkEnd w:id="39"/>
    </w:p>
    <w:p w14:paraId="48D003CF" w14:textId="77777777" w:rsidR="00097EAD" w:rsidRDefault="00097EAD" w:rsidP="00233625">
      <w:pPr>
        <w:autoSpaceDE w:val="0"/>
        <w:autoSpaceDN w:val="0"/>
        <w:adjustRightInd w:val="0"/>
        <w:spacing w:after="0" w:line="240" w:lineRule="auto"/>
        <w:rPr>
          <w:rFonts w:ascii="Arial" w:hAnsi="Arial" w:cs="Arial"/>
          <w:b/>
          <w:bCs/>
          <w:color w:val="000000"/>
        </w:rPr>
      </w:pPr>
    </w:p>
    <w:tbl>
      <w:tblPr>
        <w:tblStyle w:val="Grilledutableau"/>
        <w:tblW w:w="0" w:type="auto"/>
        <w:tblLook w:val="04A0" w:firstRow="1" w:lastRow="0" w:firstColumn="1" w:lastColumn="0" w:noHBand="0" w:noVBand="1"/>
      </w:tblPr>
      <w:tblGrid>
        <w:gridCol w:w="4531"/>
        <w:gridCol w:w="4531"/>
      </w:tblGrid>
      <w:tr w:rsidR="00097EAD" w14:paraId="53314328" w14:textId="77777777" w:rsidTr="00097EAD">
        <w:tc>
          <w:tcPr>
            <w:tcW w:w="4531" w:type="dxa"/>
          </w:tcPr>
          <w:p w14:paraId="2A0F4F0A" w14:textId="56D33215" w:rsidR="00097EAD" w:rsidRDefault="00097EAD" w:rsidP="00233625">
            <w:pPr>
              <w:autoSpaceDE w:val="0"/>
              <w:autoSpaceDN w:val="0"/>
              <w:adjustRightInd w:val="0"/>
              <w:rPr>
                <w:rFonts w:ascii="Arial" w:hAnsi="Arial" w:cs="Arial"/>
                <w:b/>
                <w:bCs/>
                <w:color w:val="000000"/>
              </w:rPr>
            </w:pPr>
            <w:r w:rsidRPr="003D10C5">
              <w:rPr>
                <w:rFonts w:ascii="Arial" w:hAnsi="Arial" w:cs="Arial"/>
                <w:b/>
                <w:bCs/>
                <w:color w:val="000000"/>
              </w:rPr>
              <w:t>Critères</w:t>
            </w:r>
          </w:p>
        </w:tc>
        <w:tc>
          <w:tcPr>
            <w:tcW w:w="4531" w:type="dxa"/>
          </w:tcPr>
          <w:p w14:paraId="0828FD3D" w14:textId="77777777" w:rsidR="00097EAD" w:rsidRPr="003D10C5" w:rsidRDefault="00097EAD" w:rsidP="00097EAD">
            <w:pPr>
              <w:autoSpaceDE w:val="0"/>
              <w:autoSpaceDN w:val="0"/>
              <w:adjustRightInd w:val="0"/>
              <w:rPr>
                <w:rFonts w:ascii="Arial" w:hAnsi="Arial" w:cs="Arial"/>
                <w:b/>
                <w:bCs/>
                <w:color w:val="000000"/>
              </w:rPr>
            </w:pPr>
            <w:r w:rsidRPr="003D10C5">
              <w:rPr>
                <w:rFonts w:ascii="Arial" w:hAnsi="Arial" w:cs="Arial"/>
                <w:b/>
                <w:bCs/>
                <w:color w:val="000000"/>
              </w:rPr>
              <w:t>Pondération</w:t>
            </w:r>
          </w:p>
          <w:p w14:paraId="28580129" w14:textId="77777777" w:rsidR="00097EAD" w:rsidRDefault="00097EAD" w:rsidP="00233625">
            <w:pPr>
              <w:autoSpaceDE w:val="0"/>
              <w:autoSpaceDN w:val="0"/>
              <w:adjustRightInd w:val="0"/>
              <w:rPr>
                <w:rFonts w:ascii="Arial" w:hAnsi="Arial" w:cs="Arial"/>
                <w:b/>
                <w:bCs/>
                <w:color w:val="000000"/>
              </w:rPr>
            </w:pPr>
          </w:p>
        </w:tc>
      </w:tr>
      <w:tr w:rsidR="00097EAD" w14:paraId="37FC23C4" w14:textId="77777777" w:rsidTr="00097EAD">
        <w:tc>
          <w:tcPr>
            <w:tcW w:w="4531" w:type="dxa"/>
          </w:tcPr>
          <w:p w14:paraId="23EA3764" w14:textId="0EDC3BA5" w:rsidR="00097EAD" w:rsidRDefault="00D2154E" w:rsidP="00233625">
            <w:pPr>
              <w:autoSpaceDE w:val="0"/>
              <w:autoSpaceDN w:val="0"/>
              <w:adjustRightInd w:val="0"/>
              <w:rPr>
                <w:rFonts w:ascii="Arial" w:hAnsi="Arial" w:cs="Arial"/>
                <w:b/>
                <w:bCs/>
                <w:color w:val="000000"/>
              </w:rPr>
            </w:pPr>
            <w:r>
              <w:rPr>
                <w:rFonts w:ascii="Arial" w:hAnsi="Arial" w:cs="Arial"/>
                <w:color w:val="000000"/>
              </w:rPr>
              <w:t xml:space="preserve">Robustesse du modèle </w:t>
            </w:r>
            <w:r w:rsidR="000C013B">
              <w:rPr>
                <w:rFonts w:ascii="Arial" w:hAnsi="Arial" w:cs="Arial"/>
                <w:color w:val="000000"/>
              </w:rPr>
              <w:t xml:space="preserve">économique </w:t>
            </w:r>
            <w:r w:rsidR="000C013B" w:rsidRPr="003D10C5">
              <w:rPr>
                <w:rFonts w:ascii="Arial" w:hAnsi="Arial" w:cs="Arial"/>
                <w:color w:val="000000"/>
              </w:rPr>
              <w:t>et</w:t>
            </w:r>
            <w:r w:rsidR="00097EAD" w:rsidRPr="003D10C5">
              <w:rPr>
                <w:rFonts w:ascii="Arial" w:hAnsi="Arial" w:cs="Arial"/>
                <w:color w:val="000000"/>
              </w:rPr>
              <w:t xml:space="preserve"> capacités techniques et professionnelles du</w:t>
            </w:r>
            <w:r w:rsidR="00097EAD">
              <w:rPr>
                <w:rFonts w:ascii="Arial" w:hAnsi="Arial" w:cs="Arial"/>
                <w:color w:val="000000"/>
              </w:rPr>
              <w:t xml:space="preserve"> </w:t>
            </w:r>
            <w:r w:rsidR="00097EAD" w:rsidRPr="003D10C5">
              <w:rPr>
                <w:rFonts w:ascii="Arial" w:hAnsi="Arial" w:cs="Arial"/>
                <w:color w:val="000000"/>
              </w:rPr>
              <w:t>preneur au regard de leurs expériences</w:t>
            </w:r>
          </w:p>
        </w:tc>
        <w:tc>
          <w:tcPr>
            <w:tcW w:w="4531" w:type="dxa"/>
          </w:tcPr>
          <w:p w14:paraId="6441A1DD" w14:textId="77777777" w:rsidR="00097EAD" w:rsidRPr="003D10C5" w:rsidRDefault="00097EAD" w:rsidP="00097EAD">
            <w:pPr>
              <w:autoSpaceDE w:val="0"/>
              <w:autoSpaceDN w:val="0"/>
              <w:adjustRightInd w:val="0"/>
              <w:rPr>
                <w:rFonts w:ascii="Arial" w:hAnsi="Arial" w:cs="Arial"/>
                <w:color w:val="000000"/>
              </w:rPr>
            </w:pPr>
            <w:r w:rsidRPr="003D10C5">
              <w:rPr>
                <w:rFonts w:ascii="Arial" w:hAnsi="Arial" w:cs="Arial"/>
                <w:color w:val="000000"/>
              </w:rPr>
              <w:t>35 %</w:t>
            </w:r>
          </w:p>
          <w:p w14:paraId="6B5BB358" w14:textId="77777777" w:rsidR="00097EAD" w:rsidRDefault="00097EAD" w:rsidP="00233625">
            <w:pPr>
              <w:autoSpaceDE w:val="0"/>
              <w:autoSpaceDN w:val="0"/>
              <w:adjustRightInd w:val="0"/>
              <w:rPr>
                <w:rFonts w:ascii="Arial" w:hAnsi="Arial" w:cs="Arial"/>
                <w:b/>
                <w:bCs/>
                <w:color w:val="000000"/>
              </w:rPr>
            </w:pPr>
          </w:p>
        </w:tc>
      </w:tr>
      <w:tr w:rsidR="00097EAD" w14:paraId="2C438AF2" w14:textId="77777777" w:rsidTr="00097EAD">
        <w:tc>
          <w:tcPr>
            <w:tcW w:w="4531" w:type="dxa"/>
          </w:tcPr>
          <w:p w14:paraId="5EF4E626" w14:textId="7EEC561C" w:rsidR="00097EAD" w:rsidRDefault="00097EAD" w:rsidP="00233625">
            <w:pPr>
              <w:autoSpaceDE w:val="0"/>
              <w:autoSpaceDN w:val="0"/>
              <w:adjustRightInd w:val="0"/>
              <w:rPr>
                <w:rFonts w:ascii="Arial" w:hAnsi="Arial" w:cs="Arial"/>
                <w:b/>
                <w:bCs/>
                <w:color w:val="000000"/>
              </w:rPr>
            </w:pPr>
            <w:r w:rsidRPr="003D10C5">
              <w:rPr>
                <w:rFonts w:ascii="Arial" w:hAnsi="Arial" w:cs="Arial"/>
                <w:color w:val="000000"/>
              </w:rPr>
              <w:t>Originalité du concept et qualité de l’offre de service</w:t>
            </w:r>
          </w:p>
        </w:tc>
        <w:tc>
          <w:tcPr>
            <w:tcW w:w="4531" w:type="dxa"/>
          </w:tcPr>
          <w:p w14:paraId="6C4EFF29" w14:textId="77777777" w:rsidR="00097EAD" w:rsidRPr="003D10C5" w:rsidRDefault="00097EAD" w:rsidP="00097EAD">
            <w:pPr>
              <w:autoSpaceDE w:val="0"/>
              <w:autoSpaceDN w:val="0"/>
              <w:adjustRightInd w:val="0"/>
              <w:rPr>
                <w:rFonts w:ascii="Arial" w:hAnsi="Arial" w:cs="Arial"/>
                <w:color w:val="000000"/>
              </w:rPr>
            </w:pPr>
            <w:r w:rsidRPr="003D10C5">
              <w:rPr>
                <w:rFonts w:ascii="Arial" w:hAnsi="Arial" w:cs="Arial"/>
                <w:color w:val="000000"/>
              </w:rPr>
              <w:t>35%</w:t>
            </w:r>
          </w:p>
          <w:p w14:paraId="742E38BC" w14:textId="77777777" w:rsidR="00097EAD" w:rsidRDefault="00097EAD" w:rsidP="00233625">
            <w:pPr>
              <w:autoSpaceDE w:val="0"/>
              <w:autoSpaceDN w:val="0"/>
              <w:adjustRightInd w:val="0"/>
              <w:rPr>
                <w:rFonts w:ascii="Arial" w:hAnsi="Arial" w:cs="Arial"/>
                <w:b/>
                <w:bCs/>
                <w:color w:val="000000"/>
              </w:rPr>
            </w:pPr>
          </w:p>
        </w:tc>
      </w:tr>
      <w:tr w:rsidR="00097EAD" w14:paraId="326C2D6E" w14:textId="77777777" w:rsidTr="00097EAD">
        <w:tc>
          <w:tcPr>
            <w:tcW w:w="4531" w:type="dxa"/>
          </w:tcPr>
          <w:p w14:paraId="70485E96" w14:textId="4C0BE427" w:rsidR="00097EAD" w:rsidRPr="003D10C5" w:rsidRDefault="003963B2" w:rsidP="00097EAD">
            <w:pPr>
              <w:autoSpaceDE w:val="0"/>
              <w:autoSpaceDN w:val="0"/>
              <w:adjustRightInd w:val="0"/>
              <w:rPr>
                <w:rFonts w:ascii="Arial" w:hAnsi="Arial" w:cs="Arial"/>
                <w:color w:val="000000"/>
              </w:rPr>
            </w:pPr>
            <w:r>
              <w:rPr>
                <w:rFonts w:ascii="Arial" w:hAnsi="Arial" w:cs="Arial"/>
                <w:color w:val="000000"/>
              </w:rPr>
              <w:t>Pertinence du projet avec le territoire</w:t>
            </w:r>
          </w:p>
          <w:p w14:paraId="36362920" w14:textId="77777777" w:rsidR="00097EAD" w:rsidRDefault="00097EAD" w:rsidP="00233625">
            <w:pPr>
              <w:autoSpaceDE w:val="0"/>
              <w:autoSpaceDN w:val="0"/>
              <w:adjustRightInd w:val="0"/>
              <w:rPr>
                <w:rFonts w:ascii="Arial" w:hAnsi="Arial" w:cs="Arial"/>
                <w:b/>
                <w:bCs/>
                <w:color w:val="000000"/>
              </w:rPr>
            </w:pPr>
          </w:p>
        </w:tc>
        <w:tc>
          <w:tcPr>
            <w:tcW w:w="4531" w:type="dxa"/>
          </w:tcPr>
          <w:p w14:paraId="7C5BED7C" w14:textId="77777777" w:rsidR="00097EAD" w:rsidRPr="003D10C5" w:rsidRDefault="00097EAD" w:rsidP="00097EAD">
            <w:pPr>
              <w:autoSpaceDE w:val="0"/>
              <w:autoSpaceDN w:val="0"/>
              <w:adjustRightInd w:val="0"/>
              <w:rPr>
                <w:rFonts w:ascii="Arial" w:hAnsi="Arial" w:cs="Arial"/>
                <w:color w:val="000000"/>
              </w:rPr>
            </w:pPr>
            <w:r w:rsidRPr="003D10C5">
              <w:rPr>
                <w:rFonts w:ascii="Arial" w:hAnsi="Arial" w:cs="Arial"/>
                <w:color w:val="000000"/>
              </w:rPr>
              <w:t>30 %</w:t>
            </w:r>
          </w:p>
          <w:p w14:paraId="56D487D7" w14:textId="77777777" w:rsidR="00097EAD" w:rsidRDefault="00097EAD" w:rsidP="00233625">
            <w:pPr>
              <w:autoSpaceDE w:val="0"/>
              <w:autoSpaceDN w:val="0"/>
              <w:adjustRightInd w:val="0"/>
              <w:rPr>
                <w:rFonts w:ascii="Arial" w:hAnsi="Arial" w:cs="Arial"/>
                <w:b/>
                <w:bCs/>
                <w:color w:val="000000"/>
              </w:rPr>
            </w:pPr>
          </w:p>
        </w:tc>
      </w:tr>
    </w:tbl>
    <w:p w14:paraId="79BB371E" w14:textId="77777777" w:rsidR="00097EAD" w:rsidRDefault="00097EAD" w:rsidP="00233625">
      <w:pPr>
        <w:autoSpaceDE w:val="0"/>
        <w:autoSpaceDN w:val="0"/>
        <w:adjustRightInd w:val="0"/>
        <w:spacing w:after="0" w:line="240" w:lineRule="auto"/>
        <w:rPr>
          <w:rFonts w:ascii="Arial" w:hAnsi="Arial" w:cs="Arial"/>
          <w:b/>
          <w:bCs/>
          <w:color w:val="000000"/>
        </w:rPr>
      </w:pPr>
    </w:p>
    <w:p w14:paraId="5D4F4FA8" w14:textId="77777777" w:rsidR="00097EAD" w:rsidRDefault="00097EAD" w:rsidP="00233625">
      <w:pPr>
        <w:autoSpaceDE w:val="0"/>
        <w:autoSpaceDN w:val="0"/>
        <w:adjustRightInd w:val="0"/>
        <w:spacing w:after="0" w:line="240" w:lineRule="auto"/>
        <w:rPr>
          <w:rFonts w:ascii="Arial" w:hAnsi="Arial" w:cs="Arial"/>
          <w:b/>
          <w:bCs/>
          <w:color w:val="000000"/>
        </w:rPr>
      </w:pPr>
    </w:p>
    <w:p w14:paraId="15FEB725" w14:textId="3DBFBB8A" w:rsidR="00233625" w:rsidRPr="00097EAD" w:rsidRDefault="00233625" w:rsidP="00097EAD">
      <w:pPr>
        <w:pStyle w:val="Titre1"/>
        <w:jc w:val="both"/>
        <w:rPr>
          <w:rFonts w:eastAsia="Times New Roman"/>
        </w:rPr>
      </w:pPr>
      <w:bookmarkStart w:id="40" w:name="_Toc116994521"/>
      <w:r w:rsidRPr="00097EAD">
        <w:rPr>
          <w:rFonts w:eastAsia="Times New Roman"/>
        </w:rPr>
        <w:t xml:space="preserve">Conclusion </w:t>
      </w:r>
      <w:r w:rsidR="006703E6">
        <w:rPr>
          <w:rFonts w:eastAsia="Times New Roman"/>
        </w:rPr>
        <w:t>de la convention</w:t>
      </w:r>
      <w:r w:rsidR="00760C4F">
        <w:rPr>
          <w:rFonts w:eastAsia="Times New Roman"/>
        </w:rPr>
        <w:t xml:space="preserve"> d’occupation temporaire (COT)</w:t>
      </w:r>
      <w:bookmarkEnd w:id="40"/>
      <w:r w:rsidR="00097EAD">
        <w:rPr>
          <w:rFonts w:eastAsia="Times New Roman"/>
        </w:rPr>
        <w:t xml:space="preserve"> </w:t>
      </w:r>
    </w:p>
    <w:p w14:paraId="3F64B6AE" w14:textId="7F8A5F97" w:rsidR="00635044" w:rsidRDefault="00233625" w:rsidP="00635044">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 xml:space="preserve">A ce titre, à l’issue de la consultation, les représentants de </w:t>
      </w:r>
      <w:r w:rsidR="00097EAD">
        <w:rPr>
          <w:rFonts w:ascii="Arial" w:hAnsi="Arial" w:cs="Arial"/>
          <w:color w:val="000000"/>
        </w:rPr>
        <w:t>la Région Occitani</w:t>
      </w:r>
      <w:r w:rsidRPr="003D10C5">
        <w:rPr>
          <w:rFonts w:ascii="Arial" w:hAnsi="Arial" w:cs="Arial"/>
          <w:color w:val="000000"/>
        </w:rPr>
        <w:t>e engagent une négociation</w:t>
      </w:r>
      <w:r w:rsidR="00097EAD">
        <w:rPr>
          <w:rFonts w:ascii="Arial" w:hAnsi="Arial" w:cs="Arial"/>
          <w:color w:val="000000"/>
        </w:rPr>
        <w:t xml:space="preserve"> </w:t>
      </w:r>
      <w:r w:rsidRPr="003D10C5">
        <w:rPr>
          <w:rFonts w:ascii="Arial" w:hAnsi="Arial" w:cs="Arial"/>
          <w:color w:val="000000"/>
        </w:rPr>
        <w:t xml:space="preserve">avec le candidat retenu, selon des modalités librement définies par </w:t>
      </w:r>
      <w:r w:rsidR="00097EAD">
        <w:rPr>
          <w:rFonts w:ascii="Arial" w:hAnsi="Arial" w:cs="Arial"/>
          <w:color w:val="000000"/>
        </w:rPr>
        <w:t>la Région Occitanie</w:t>
      </w:r>
      <w:r w:rsidRPr="003D10C5">
        <w:rPr>
          <w:rFonts w:ascii="Arial" w:hAnsi="Arial" w:cs="Arial"/>
          <w:color w:val="000000"/>
        </w:rPr>
        <w:t xml:space="preserve"> et tenant compte des</w:t>
      </w:r>
      <w:r w:rsidR="00097EAD">
        <w:rPr>
          <w:rFonts w:ascii="Arial" w:hAnsi="Arial" w:cs="Arial"/>
          <w:color w:val="000000"/>
        </w:rPr>
        <w:t xml:space="preserve"> </w:t>
      </w:r>
      <w:r w:rsidRPr="003D10C5">
        <w:rPr>
          <w:rFonts w:ascii="Arial" w:hAnsi="Arial" w:cs="Arial"/>
          <w:color w:val="000000"/>
        </w:rPr>
        <w:t>contraintes des articles III et IV, sur les clauses d'un</w:t>
      </w:r>
      <w:r w:rsidR="006703E6">
        <w:rPr>
          <w:rFonts w:ascii="Arial" w:hAnsi="Arial" w:cs="Arial"/>
          <w:color w:val="000000"/>
        </w:rPr>
        <w:t>e</w:t>
      </w:r>
      <w:r w:rsidR="00097EAD">
        <w:rPr>
          <w:rFonts w:ascii="Arial" w:hAnsi="Arial" w:cs="Arial"/>
          <w:color w:val="000000"/>
        </w:rPr>
        <w:t xml:space="preserve"> </w:t>
      </w:r>
      <w:r w:rsidR="00760C4F">
        <w:rPr>
          <w:rFonts w:ascii="Arial" w:hAnsi="Arial" w:cs="Arial"/>
          <w:color w:val="000000"/>
        </w:rPr>
        <w:t>convention d’occupation temporaire (COT)</w:t>
      </w:r>
      <w:r w:rsidRPr="003D10C5">
        <w:rPr>
          <w:rFonts w:ascii="Arial" w:hAnsi="Arial" w:cs="Arial"/>
          <w:color w:val="000000"/>
        </w:rPr>
        <w:t xml:space="preserve">. </w:t>
      </w:r>
    </w:p>
    <w:p w14:paraId="26CF660E" w14:textId="77777777" w:rsidR="00635044" w:rsidRDefault="00635044" w:rsidP="00635044">
      <w:pPr>
        <w:autoSpaceDE w:val="0"/>
        <w:autoSpaceDN w:val="0"/>
        <w:adjustRightInd w:val="0"/>
        <w:spacing w:after="0" w:line="240" w:lineRule="auto"/>
        <w:jc w:val="both"/>
        <w:rPr>
          <w:rFonts w:ascii="Arial" w:hAnsi="Arial" w:cs="Arial"/>
          <w:color w:val="000000"/>
        </w:rPr>
      </w:pPr>
    </w:p>
    <w:p w14:paraId="020425EE" w14:textId="15C0F6F9" w:rsidR="00233625" w:rsidRDefault="00233625" w:rsidP="00635044">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Ce dernier apportera en particulier la garantie que la destination des</w:t>
      </w:r>
      <w:r w:rsidR="00097EAD">
        <w:rPr>
          <w:rFonts w:ascii="Arial" w:hAnsi="Arial" w:cs="Arial"/>
          <w:color w:val="000000"/>
        </w:rPr>
        <w:t xml:space="preserve"> </w:t>
      </w:r>
      <w:r w:rsidRPr="003D10C5">
        <w:rPr>
          <w:rFonts w:ascii="Arial" w:hAnsi="Arial" w:cs="Arial"/>
          <w:color w:val="000000"/>
        </w:rPr>
        <w:t>lieux sera conforme au présent règlement de la consultation et au projet initial du candidat retenu.</w:t>
      </w:r>
    </w:p>
    <w:p w14:paraId="7D0A6B95" w14:textId="77777777" w:rsidR="00097EAD" w:rsidRPr="003D10C5" w:rsidRDefault="00097EAD" w:rsidP="00635044">
      <w:pPr>
        <w:autoSpaceDE w:val="0"/>
        <w:autoSpaceDN w:val="0"/>
        <w:adjustRightInd w:val="0"/>
        <w:spacing w:after="0" w:line="240" w:lineRule="auto"/>
        <w:jc w:val="both"/>
        <w:rPr>
          <w:rFonts w:ascii="Arial" w:hAnsi="Arial" w:cs="Arial"/>
          <w:color w:val="000000"/>
        </w:rPr>
      </w:pPr>
    </w:p>
    <w:p w14:paraId="02B5C09D" w14:textId="5767A483" w:rsidR="00233625" w:rsidRPr="003D10C5" w:rsidRDefault="00233625" w:rsidP="00635044">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Les frais d’étude, d’établissement, de projets, et, plus généralement, toutes les dépenses engagées par les</w:t>
      </w:r>
      <w:r w:rsidR="00635044">
        <w:rPr>
          <w:rFonts w:ascii="Arial" w:hAnsi="Arial" w:cs="Arial"/>
          <w:color w:val="000000"/>
        </w:rPr>
        <w:t xml:space="preserve"> </w:t>
      </w:r>
      <w:r w:rsidRPr="003D10C5">
        <w:rPr>
          <w:rFonts w:ascii="Arial" w:hAnsi="Arial" w:cs="Arial"/>
          <w:color w:val="000000"/>
        </w:rPr>
        <w:t>candidats au titre de la présente consultation demeureront à la charge exclusive des candidats, quelle que soit</w:t>
      </w:r>
      <w:r w:rsidR="00097EAD">
        <w:rPr>
          <w:rFonts w:ascii="Arial" w:hAnsi="Arial" w:cs="Arial"/>
          <w:color w:val="000000"/>
        </w:rPr>
        <w:t xml:space="preserve"> </w:t>
      </w:r>
      <w:r w:rsidRPr="003D10C5">
        <w:rPr>
          <w:rFonts w:ascii="Arial" w:hAnsi="Arial" w:cs="Arial"/>
          <w:color w:val="000000"/>
        </w:rPr>
        <w:t>la suite qui aura été donnée à leur proposition.</w:t>
      </w:r>
    </w:p>
    <w:p w14:paraId="680CFBA0" w14:textId="77777777" w:rsidR="00097EAD" w:rsidRDefault="00097EAD" w:rsidP="00233625">
      <w:pPr>
        <w:autoSpaceDE w:val="0"/>
        <w:autoSpaceDN w:val="0"/>
        <w:adjustRightInd w:val="0"/>
        <w:spacing w:after="0" w:line="240" w:lineRule="auto"/>
        <w:rPr>
          <w:rFonts w:ascii="Arial" w:hAnsi="Arial" w:cs="Arial"/>
          <w:color w:val="000000"/>
        </w:rPr>
      </w:pPr>
    </w:p>
    <w:p w14:paraId="659BB94F" w14:textId="6D7E7665" w:rsidR="00233625" w:rsidRPr="00635044" w:rsidRDefault="00233625" w:rsidP="00635044">
      <w:pPr>
        <w:pStyle w:val="Titre1"/>
        <w:jc w:val="both"/>
        <w:rPr>
          <w:rFonts w:eastAsia="Times New Roman"/>
        </w:rPr>
      </w:pPr>
      <w:r w:rsidRPr="00635044">
        <w:rPr>
          <w:rFonts w:eastAsia="Times New Roman"/>
        </w:rPr>
        <w:t xml:space="preserve"> </w:t>
      </w:r>
      <w:bookmarkStart w:id="41" w:name="_Toc116994522"/>
      <w:r w:rsidRPr="00635044">
        <w:rPr>
          <w:rFonts w:eastAsia="Times New Roman"/>
        </w:rPr>
        <w:t>Renseignements complémentaires</w:t>
      </w:r>
      <w:bookmarkEnd w:id="41"/>
    </w:p>
    <w:p w14:paraId="64716106" w14:textId="7DA607EC" w:rsidR="00233625" w:rsidRPr="003D10C5" w:rsidRDefault="00233625" w:rsidP="00635044">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Les candidats souhaitant obtenir des renseignements complémentaires devront formuler leurs</w:t>
      </w:r>
      <w:r w:rsidR="00635044">
        <w:rPr>
          <w:rFonts w:ascii="Arial" w:hAnsi="Arial" w:cs="Arial"/>
          <w:color w:val="000000"/>
        </w:rPr>
        <w:t xml:space="preserve"> </w:t>
      </w:r>
      <w:r w:rsidRPr="003D10C5">
        <w:rPr>
          <w:rFonts w:ascii="Arial" w:hAnsi="Arial" w:cs="Arial"/>
          <w:color w:val="000000"/>
        </w:rPr>
        <w:t>demandes, en langue française, par courriel, à l'adresse suivante :</w:t>
      </w:r>
    </w:p>
    <w:p w14:paraId="6CA41EE2" w14:textId="72FA17CA" w:rsidR="00233625" w:rsidRPr="003D10C5" w:rsidRDefault="00E71A44" w:rsidP="00635044">
      <w:pPr>
        <w:autoSpaceDE w:val="0"/>
        <w:autoSpaceDN w:val="0"/>
        <w:adjustRightInd w:val="0"/>
        <w:spacing w:after="0" w:line="240" w:lineRule="auto"/>
        <w:jc w:val="center"/>
        <w:rPr>
          <w:rFonts w:ascii="Arial" w:hAnsi="Arial" w:cs="Arial"/>
          <w:color w:val="000081"/>
        </w:rPr>
      </w:pPr>
      <w:bookmarkStart w:id="42" w:name="_Hlk116998215"/>
      <w:r w:rsidRPr="00A35ED7">
        <w:rPr>
          <w:rFonts w:ascii="Arial" w:hAnsi="Arial" w:cs="Arial"/>
          <w:color w:val="000081"/>
        </w:rPr>
        <w:t>blandine.salto@laregion.fr</w:t>
      </w:r>
    </w:p>
    <w:bookmarkEnd w:id="42"/>
    <w:p w14:paraId="53D93252" w14:textId="77777777" w:rsidR="00635044" w:rsidRDefault="00635044" w:rsidP="00635044">
      <w:pPr>
        <w:autoSpaceDE w:val="0"/>
        <w:autoSpaceDN w:val="0"/>
        <w:adjustRightInd w:val="0"/>
        <w:spacing w:after="0" w:line="240" w:lineRule="auto"/>
        <w:jc w:val="both"/>
        <w:rPr>
          <w:rFonts w:ascii="Arial" w:hAnsi="Arial" w:cs="Arial"/>
          <w:color w:val="000000"/>
        </w:rPr>
      </w:pPr>
    </w:p>
    <w:p w14:paraId="4870DD87" w14:textId="3C3C0DAF" w:rsidR="00233625" w:rsidRDefault="00233625" w:rsidP="00635044">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Il ne sera répondu qu’aux seules questions qui seront parvenues, au plus tard, huit jours francs avant la date</w:t>
      </w:r>
      <w:r w:rsidR="00635044">
        <w:rPr>
          <w:rFonts w:ascii="Arial" w:hAnsi="Arial" w:cs="Arial"/>
          <w:color w:val="000000"/>
        </w:rPr>
        <w:t xml:space="preserve"> </w:t>
      </w:r>
      <w:r w:rsidRPr="003D10C5">
        <w:rPr>
          <w:rFonts w:ascii="Arial" w:hAnsi="Arial" w:cs="Arial"/>
          <w:color w:val="000000"/>
        </w:rPr>
        <w:t>limite de remise des offres (date de réception de la demande faisant foi).</w:t>
      </w:r>
    </w:p>
    <w:p w14:paraId="66E5C585" w14:textId="77777777" w:rsidR="00635044" w:rsidRPr="003D10C5" w:rsidRDefault="00635044" w:rsidP="00635044">
      <w:pPr>
        <w:autoSpaceDE w:val="0"/>
        <w:autoSpaceDN w:val="0"/>
        <w:adjustRightInd w:val="0"/>
        <w:spacing w:after="0" w:line="240" w:lineRule="auto"/>
        <w:jc w:val="both"/>
        <w:rPr>
          <w:rFonts w:ascii="Arial" w:hAnsi="Arial" w:cs="Arial"/>
          <w:color w:val="000000"/>
        </w:rPr>
      </w:pPr>
    </w:p>
    <w:p w14:paraId="2CEF702A" w14:textId="503085F0" w:rsidR="00233625" w:rsidRDefault="00233625" w:rsidP="00635044">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Aucune suite ne sera donnée aux demandes de renseignements des candidats formulées par téléphone.</w:t>
      </w:r>
    </w:p>
    <w:p w14:paraId="708F1596" w14:textId="77777777" w:rsidR="00635044" w:rsidRPr="003D10C5" w:rsidRDefault="00635044" w:rsidP="00233625">
      <w:pPr>
        <w:autoSpaceDE w:val="0"/>
        <w:autoSpaceDN w:val="0"/>
        <w:adjustRightInd w:val="0"/>
        <w:spacing w:after="0" w:line="240" w:lineRule="auto"/>
        <w:rPr>
          <w:rFonts w:ascii="Arial" w:hAnsi="Arial" w:cs="Arial"/>
          <w:color w:val="000000"/>
        </w:rPr>
      </w:pPr>
    </w:p>
    <w:p w14:paraId="78AED937" w14:textId="0B375182" w:rsidR="00233625" w:rsidRPr="00635044" w:rsidRDefault="00233625" w:rsidP="00635044">
      <w:pPr>
        <w:pStyle w:val="Titre1"/>
        <w:jc w:val="both"/>
        <w:rPr>
          <w:rFonts w:eastAsia="Times New Roman"/>
        </w:rPr>
      </w:pPr>
      <w:bookmarkStart w:id="43" w:name="_Toc116994523"/>
      <w:r w:rsidRPr="00635044">
        <w:rPr>
          <w:rFonts w:eastAsia="Times New Roman"/>
        </w:rPr>
        <w:t>Modifications et compléments</w:t>
      </w:r>
      <w:bookmarkEnd w:id="43"/>
    </w:p>
    <w:p w14:paraId="6142064B" w14:textId="2F86BED7" w:rsidR="00233625" w:rsidRPr="003D10C5" w:rsidRDefault="00635044" w:rsidP="00635044">
      <w:pPr>
        <w:autoSpaceDE w:val="0"/>
        <w:autoSpaceDN w:val="0"/>
        <w:adjustRightInd w:val="0"/>
        <w:spacing w:after="0" w:line="240" w:lineRule="auto"/>
        <w:jc w:val="both"/>
        <w:rPr>
          <w:rFonts w:ascii="Arial" w:hAnsi="Arial" w:cs="Arial"/>
          <w:color w:val="000000"/>
        </w:rPr>
      </w:pPr>
      <w:r>
        <w:rPr>
          <w:rFonts w:ascii="Arial" w:hAnsi="Arial" w:cs="Arial"/>
          <w:color w:val="000000"/>
        </w:rPr>
        <w:t>La Région Occitanie</w:t>
      </w:r>
      <w:r w:rsidR="00233625" w:rsidRPr="003D10C5">
        <w:rPr>
          <w:rFonts w:ascii="Arial" w:hAnsi="Arial" w:cs="Arial"/>
          <w:color w:val="000000"/>
        </w:rPr>
        <w:t xml:space="preserve"> se réserve la possibilité, au plus tard dix jours francs avant la date limite fixée pour la</w:t>
      </w:r>
      <w:r>
        <w:rPr>
          <w:rFonts w:ascii="Arial" w:hAnsi="Arial" w:cs="Arial"/>
          <w:color w:val="000000"/>
        </w:rPr>
        <w:t xml:space="preserve"> </w:t>
      </w:r>
      <w:r w:rsidR="00233625" w:rsidRPr="003D10C5">
        <w:rPr>
          <w:rFonts w:ascii="Arial" w:hAnsi="Arial" w:cs="Arial"/>
          <w:color w:val="000000"/>
        </w:rPr>
        <w:t>réception des plis, d’apporter des modifications ou compléments au dossier de consultation et de formuler</w:t>
      </w:r>
      <w:r>
        <w:rPr>
          <w:rFonts w:ascii="Arial" w:hAnsi="Arial" w:cs="Arial"/>
          <w:color w:val="000000"/>
        </w:rPr>
        <w:t xml:space="preserve"> </w:t>
      </w:r>
      <w:r w:rsidR="00233625" w:rsidRPr="003D10C5">
        <w:rPr>
          <w:rFonts w:ascii="Arial" w:hAnsi="Arial" w:cs="Arial"/>
          <w:color w:val="000000"/>
        </w:rPr>
        <w:t>des recommandations spécifiques aux candidats, dans le strict respect de l’égalité de traitement des candidats</w:t>
      </w:r>
      <w:r>
        <w:rPr>
          <w:rFonts w:ascii="Arial" w:hAnsi="Arial" w:cs="Arial"/>
          <w:color w:val="000000"/>
        </w:rPr>
        <w:t xml:space="preserve"> </w:t>
      </w:r>
      <w:r w:rsidR="00233625" w:rsidRPr="003D10C5">
        <w:rPr>
          <w:rFonts w:ascii="Arial" w:hAnsi="Arial" w:cs="Arial"/>
          <w:color w:val="000000"/>
        </w:rPr>
        <w:t>et des règles de concurrence.</w:t>
      </w:r>
    </w:p>
    <w:p w14:paraId="1C1D478E" w14:textId="4C9F1B95" w:rsidR="00233625" w:rsidRDefault="00233625" w:rsidP="00B00F88">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lastRenderedPageBreak/>
        <w:t>Les candidats seraient alors tenus de remettre leurs offres en intégrant l’ensemble des compléments</w:t>
      </w:r>
      <w:r w:rsidR="00635044">
        <w:rPr>
          <w:rFonts w:ascii="Arial" w:hAnsi="Arial" w:cs="Arial"/>
          <w:color w:val="000000"/>
        </w:rPr>
        <w:t xml:space="preserve"> </w:t>
      </w:r>
      <w:r w:rsidRPr="003D10C5">
        <w:rPr>
          <w:rFonts w:ascii="Arial" w:hAnsi="Arial" w:cs="Arial"/>
          <w:color w:val="000000"/>
        </w:rPr>
        <w:t xml:space="preserve">d’information que </w:t>
      </w:r>
      <w:r w:rsidR="00635044">
        <w:rPr>
          <w:rFonts w:ascii="Arial" w:hAnsi="Arial" w:cs="Arial"/>
          <w:color w:val="000000"/>
        </w:rPr>
        <w:t>la Région Occitanie</w:t>
      </w:r>
      <w:r w:rsidRPr="003D10C5">
        <w:rPr>
          <w:rFonts w:ascii="Arial" w:hAnsi="Arial" w:cs="Arial"/>
          <w:color w:val="000000"/>
        </w:rPr>
        <w:t xml:space="preserve"> leurs aura délivrés.</w:t>
      </w:r>
    </w:p>
    <w:p w14:paraId="0EF1F52E" w14:textId="77777777" w:rsidR="00B00F88" w:rsidRPr="003D10C5" w:rsidRDefault="00B00F88" w:rsidP="00B00F88">
      <w:pPr>
        <w:autoSpaceDE w:val="0"/>
        <w:autoSpaceDN w:val="0"/>
        <w:adjustRightInd w:val="0"/>
        <w:spacing w:after="0" w:line="240" w:lineRule="auto"/>
        <w:jc w:val="both"/>
        <w:rPr>
          <w:rFonts w:ascii="Arial" w:hAnsi="Arial" w:cs="Arial"/>
          <w:color w:val="000000"/>
        </w:rPr>
      </w:pPr>
    </w:p>
    <w:p w14:paraId="2B87002F" w14:textId="4D14A3A6" w:rsidR="00233625" w:rsidRDefault="00233625" w:rsidP="00B00F88">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En cas de nécessité, le report de la date limite fixée pour la réception des plis pourra être prononcé par</w:t>
      </w:r>
      <w:r w:rsidR="00635044">
        <w:rPr>
          <w:rFonts w:ascii="Arial" w:hAnsi="Arial" w:cs="Arial"/>
          <w:color w:val="000000"/>
        </w:rPr>
        <w:t xml:space="preserve"> la Région Occitanie</w:t>
      </w:r>
      <w:r w:rsidRPr="003D10C5">
        <w:rPr>
          <w:rFonts w:ascii="Arial" w:hAnsi="Arial" w:cs="Arial"/>
          <w:color w:val="000000"/>
        </w:rPr>
        <w:t xml:space="preserve"> au plus tard six jours avant la date précédemment fixée.</w:t>
      </w:r>
    </w:p>
    <w:p w14:paraId="2BD6FF15" w14:textId="77777777" w:rsidR="00635044" w:rsidRPr="003D10C5" w:rsidRDefault="00635044" w:rsidP="00233625">
      <w:pPr>
        <w:autoSpaceDE w:val="0"/>
        <w:autoSpaceDN w:val="0"/>
        <w:adjustRightInd w:val="0"/>
        <w:spacing w:after="0" w:line="240" w:lineRule="auto"/>
        <w:rPr>
          <w:rFonts w:ascii="Arial" w:hAnsi="Arial" w:cs="Arial"/>
          <w:color w:val="000000"/>
        </w:rPr>
      </w:pPr>
    </w:p>
    <w:p w14:paraId="751ED4F3" w14:textId="3AD9C28F" w:rsidR="00233625" w:rsidRPr="00635044" w:rsidRDefault="00233625" w:rsidP="00635044">
      <w:pPr>
        <w:pStyle w:val="Titre1"/>
        <w:jc w:val="both"/>
        <w:rPr>
          <w:rFonts w:eastAsia="Times New Roman"/>
        </w:rPr>
      </w:pPr>
      <w:bookmarkStart w:id="44" w:name="_Toc116994524"/>
      <w:r w:rsidRPr="00635044">
        <w:rPr>
          <w:rFonts w:eastAsia="Times New Roman"/>
        </w:rPr>
        <w:t>Abandon de l'appel à projets</w:t>
      </w:r>
      <w:bookmarkEnd w:id="44"/>
    </w:p>
    <w:p w14:paraId="3616EFF7" w14:textId="763CC793" w:rsidR="00233625" w:rsidRPr="003D10C5" w:rsidRDefault="00635044" w:rsidP="00B00F88">
      <w:pPr>
        <w:autoSpaceDE w:val="0"/>
        <w:autoSpaceDN w:val="0"/>
        <w:adjustRightInd w:val="0"/>
        <w:spacing w:after="0" w:line="240" w:lineRule="auto"/>
        <w:jc w:val="both"/>
        <w:rPr>
          <w:rFonts w:ascii="Arial" w:hAnsi="Arial" w:cs="Arial"/>
          <w:color w:val="000000"/>
        </w:rPr>
      </w:pPr>
      <w:r>
        <w:rPr>
          <w:rFonts w:ascii="Arial" w:hAnsi="Arial" w:cs="Arial"/>
          <w:color w:val="000000"/>
        </w:rPr>
        <w:t>La Région Occitanie</w:t>
      </w:r>
      <w:r w:rsidR="00233625" w:rsidRPr="003D10C5">
        <w:rPr>
          <w:rFonts w:ascii="Arial" w:hAnsi="Arial" w:cs="Arial"/>
          <w:color w:val="000000"/>
        </w:rPr>
        <w:t xml:space="preserve"> informe les candidats qu’elle se réserve le droit de mettre fin à l’appel à projets, à tout</w:t>
      </w:r>
      <w:r>
        <w:rPr>
          <w:rFonts w:ascii="Arial" w:hAnsi="Arial" w:cs="Arial"/>
          <w:color w:val="000000"/>
        </w:rPr>
        <w:t xml:space="preserve"> </w:t>
      </w:r>
      <w:r w:rsidR="00233625" w:rsidRPr="003D10C5">
        <w:rPr>
          <w:rFonts w:ascii="Arial" w:hAnsi="Arial" w:cs="Arial"/>
          <w:color w:val="000000"/>
        </w:rPr>
        <w:t>moment de la procédure, pour tout motif.</w:t>
      </w:r>
    </w:p>
    <w:p w14:paraId="2900A8DB" w14:textId="14C14352" w:rsidR="00233625" w:rsidRDefault="00233625" w:rsidP="00B00F88">
      <w:pPr>
        <w:autoSpaceDE w:val="0"/>
        <w:autoSpaceDN w:val="0"/>
        <w:adjustRightInd w:val="0"/>
        <w:spacing w:after="0" w:line="240" w:lineRule="auto"/>
        <w:jc w:val="both"/>
        <w:rPr>
          <w:rFonts w:ascii="Arial" w:hAnsi="Arial" w:cs="Arial"/>
          <w:color w:val="000000"/>
        </w:rPr>
      </w:pPr>
      <w:r w:rsidRPr="003D10C5">
        <w:rPr>
          <w:rFonts w:ascii="Arial" w:hAnsi="Arial" w:cs="Arial"/>
          <w:color w:val="000000"/>
        </w:rPr>
        <w:t>Dans cette éventualité, aucune indemnisation ne pourra être allouée aux candidats.</w:t>
      </w:r>
    </w:p>
    <w:p w14:paraId="55407070" w14:textId="77777777" w:rsidR="00635044" w:rsidRPr="003D10C5" w:rsidRDefault="00635044" w:rsidP="00233625">
      <w:pPr>
        <w:autoSpaceDE w:val="0"/>
        <w:autoSpaceDN w:val="0"/>
        <w:adjustRightInd w:val="0"/>
        <w:spacing w:after="0" w:line="240" w:lineRule="auto"/>
        <w:rPr>
          <w:rFonts w:ascii="Arial" w:hAnsi="Arial" w:cs="Arial"/>
          <w:color w:val="000000"/>
        </w:rPr>
      </w:pPr>
    </w:p>
    <w:p w14:paraId="195A9009" w14:textId="3654FFEB" w:rsidR="00233625" w:rsidRPr="00635044" w:rsidRDefault="00233625" w:rsidP="00635044">
      <w:pPr>
        <w:pStyle w:val="Titre1"/>
        <w:jc w:val="both"/>
        <w:rPr>
          <w:rFonts w:eastAsia="Times New Roman"/>
        </w:rPr>
      </w:pPr>
      <w:bookmarkStart w:id="45" w:name="_Toc116994525"/>
      <w:r w:rsidRPr="00635044">
        <w:rPr>
          <w:rFonts w:eastAsia="Times New Roman"/>
        </w:rPr>
        <w:t>Contenu du dossier de consultation</w:t>
      </w:r>
      <w:bookmarkEnd w:id="45"/>
    </w:p>
    <w:p w14:paraId="42545EC5" w14:textId="77777777" w:rsidR="00233625" w:rsidRPr="003D10C5" w:rsidRDefault="00233625" w:rsidP="00233625">
      <w:pPr>
        <w:autoSpaceDE w:val="0"/>
        <w:autoSpaceDN w:val="0"/>
        <w:adjustRightInd w:val="0"/>
        <w:spacing w:after="0" w:line="240" w:lineRule="auto"/>
        <w:rPr>
          <w:rFonts w:ascii="Arial" w:hAnsi="Arial" w:cs="Arial"/>
          <w:color w:val="000000"/>
        </w:rPr>
      </w:pPr>
      <w:proofErr w:type="gramStart"/>
      <w:r w:rsidRPr="003D10C5">
        <w:rPr>
          <w:rFonts w:ascii="Arial" w:hAnsi="Arial" w:cs="Arial"/>
          <w:color w:val="000000"/>
        </w:rPr>
        <w:t>o</w:t>
      </w:r>
      <w:proofErr w:type="gramEnd"/>
      <w:r w:rsidRPr="003D10C5">
        <w:rPr>
          <w:rFonts w:ascii="Arial" w:hAnsi="Arial" w:cs="Arial"/>
          <w:color w:val="000000"/>
        </w:rPr>
        <w:t xml:space="preserve"> Présent règlement de la consultation</w:t>
      </w:r>
    </w:p>
    <w:p w14:paraId="41E021E1" w14:textId="77777777" w:rsidR="00EC46F9" w:rsidRPr="003D10C5" w:rsidRDefault="00EC46F9" w:rsidP="00DC5E78">
      <w:pPr>
        <w:contextualSpacing/>
        <w:jc w:val="both"/>
        <w:rPr>
          <w:rFonts w:ascii="Arial" w:hAnsi="Arial" w:cs="Arial"/>
          <w:bCs/>
        </w:rPr>
      </w:pPr>
    </w:p>
    <w:sectPr w:rsidR="00EC46F9" w:rsidRPr="003D10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A5175" w14:textId="77777777" w:rsidR="007F19EA" w:rsidRDefault="007F19EA" w:rsidP="00ED075B">
      <w:pPr>
        <w:spacing w:after="0" w:line="240" w:lineRule="auto"/>
      </w:pPr>
      <w:r>
        <w:separator/>
      </w:r>
    </w:p>
  </w:endnote>
  <w:endnote w:type="continuationSeparator" w:id="0">
    <w:p w14:paraId="4B6BB411" w14:textId="77777777" w:rsidR="007F19EA" w:rsidRDefault="007F19EA" w:rsidP="00ED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101294"/>
      <w:docPartObj>
        <w:docPartGallery w:val="Page Numbers (Bottom of Page)"/>
        <w:docPartUnique/>
      </w:docPartObj>
    </w:sdtPr>
    <w:sdtEndPr/>
    <w:sdtContent>
      <w:p w14:paraId="68F9C79D" w14:textId="2DDDDD52" w:rsidR="003963B2" w:rsidRDefault="003963B2">
        <w:pPr>
          <w:pStyle w:val="Pieddepage"/>
        </w:pPr>
        <w:r>
          <w:fldChar w:fldCharType="begin"/>
        </w:r>
        <w:r>
          <w:instrText>PAGE   \* MERGEFORMAT</w:instrText>
        </w:r>
        <w:r>
          <w:fldChar w:fldCharType="separate"/>
        </w:r>
        <w:r>
          <w:t>2</w:t>
        </w:r>
        <w:r>
          <w:fldChar w:fldCharType="end"/>
        </w:r>
      </w:p>
    </w:sdtContent>
  </w:sdt>
  <w:p w14:paraId="07709BE1" w14:textId="77777777" w:rsidR="003963B2" w:rsidRDefault="003963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E88EF" w14:textId="77777777" w:rsidR="007F19EA" w:rsidRDefault="007F19EA" w:rsidP="00ED075B">
      <w:pPr>
        <w:spacing w:after="0" w:line="240" w:lineRule="auto"/>
      </w:pPr>
      <w:r>
        <w:separator/>
      </w:r>
    </w:p>
  </w:footnote>
  <w:footnote w:type="continuationSeparator" w:id="0">
    <w:p w14:paraId="091CA5C9" w14:textId="77777777" w:rsidR="007F19EA" w:rsidRDefault="007F19EA" w:rsidP="00ED0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7F40F" w14:textId="15086900" w:rsidR="002F3902" w:rsidRDefault="007B07CD" w:rsidP="00ED075B">
    <w:pPr>
      <w:pStyle w:val="En-tt1"/>
      <w:jc w:val="center"/>
    </w:pPr>
    <w:r w:rsidRPr="00340DA6">
      <w:rPr>
        <w:rFonts w:ascii="Verdana" w:hAnsi="Verdana" w:cs="Arial"/>
        <w:b/>
        <w:noProof/>
        <w:sz w:val="20"/>
        <w:lang w:eastAsia="fr-FR"/>
      </w:rPr>
      <w:drawing>
        <wp:inline distT="0" distB="0" distL="0" distR="0" wp14:anchorId="33436503" wp14:editId="3B86ED72">
          <wp:extent cx="1247775" cy="12477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25AF"/>
    <w:multiLevelType w:val="hybridMultilevel"/>
    <w:tmpl w:val="B3C4FADA"/>
    <w:lvl w:ilvl="0" w:tplc="95C8880C">
      <w:numFmt w:val="bullet"/>
      <w:lvlText w:val="-"/>
      <w:lvlJc w:val="left"/>
      <w:pPr>
        <w:ind w:left="360" w:hanging="360"/>
      </w:pPr>
      <w:rPr>
        <w:rFonts w:ascii="Verdana" w:eastAsia="Calibri" w:hAnsi="Verdana"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F148E8"/>
    <w:multiLevelType w:val="multilevel"/>
    <w:tmpl w:val="635C4F72"/>
    <w:lvl w:ilvl="0">
      <w:start w:val="1"/>
      <w:numFmt w:val="decimal"/>
      <w:pStyle w:val="Titre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DA143A"/>
    <w:multiLevelType w:val="multilevel"/>
    <w:tmpl w:val="2D129A60"/>
    <w:styleLink w:val="MALISTE"/>
    <w:lvl w:ilvl="0">
      <w:start w:val="1"/>
      <w:numFmt w:val="upperRoman"/>
      <w:suff w:val="space"/>
      <w:lvlText w:val="%1."/>
      <w:lvlJc w:val="left"/>
      <w:pPr>
        <w:ind w:left="360" w:hanging="360"/>
      </w:pPr>
      <w:rPr>
        <w:rFonts w:ascii="Montserrat" w:hAnsi="Montserrat" w:hint="default"/>
        <w:b/>
        <w:i w:val="0"/>
        <w:color w:val="79868D"/>
        <w:sz w:val="32"/>
      </w:rPr>
    </w:lvl>
    <w:lvl w:ilvl="1">
      <w:start w:val="1"/>
      <w:numFmt w:val="decimal"/>
      <w:pStyle w:val="03TITRE"/>
      <w:suff w:val="space"/>
      <w:lvlText w:val="%1.%2 -"/>
      <w:lvlJc w:val="left"/>
      <w:pPr>
        <w:ind w:left="1247" w:hanging="890"/>
      </w:pPr>
      <w:rPr>
        <w:rFonts w:hint="default"/>
      </w:rPr>
    </w:lvl>
    <w:lvl w:ilvl="2">
      <w:start w:val="1"/>
      <w:numFmt w:val="lowerLetter"/>
      <w:pStyle w:val="04SOUS-TITRE"/>
      <w:suff w:val="space"/>
      <w:lvlText w:val="%3 - "/>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C30366"/>
    <w:multiLevelType w:val="hybridMultilevel"/>
    <w:tmpl w:val="6B921D2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552F36"/>
    <w:multiLevelType w:val="hybridMultilevel"/>
    <w:tmpl w:val="B406D7E6"/>
    <w:lvl w:ilvl="0" w:tplc="CAD6FA6C">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CD73D2"/>
    <w:multiLevelType w:val="hybridMultilevel"/>
    <w:tmpl w:val="38A6B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B04204"/>
    <w:multiLevelType w:val="hybridMultilevel"/>
    <w:tmpl w:val="B304280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D8D183F"/>
    <w:multiLevelType w:val="hybridMultilevel"/>
    <w:tmpl w:val="C79E70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5D76E9"/>
    <w:multiLevelType w:val="hybridMultilevel"/>
    <w:tmpl w:val="50A40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2"/>
    <w:lvlOverride w:ilvl="0">
      <w:lvl w:ilvl="0">
        <w:start w:val="1"/>
        <w:numFmt w:val="upperRoman"/>
        <w:suff w:val="space"/>
        <w:lvlText w:val="%1."/>
        <w:lvlJc w:val="left"/>
        <w:pPr>
          <w:ind w:left="360" w:hanging="360"/>
        </w:pPr>
        <w:rPr>
          <w:rFonts w:ascii="Montserrat" w:hAnsi="Montserrat" w:hint="default"/>
          <w:b/>
          <w:i w:val="0"/>
          <w:color w:val="79868D"/>
          <w:sz w:val="32"/>
        </w:rPr>
      </w:lvl>
    </w:lvlOverride>
    <w:lvlOverride w:ilvl="1">
      <w:lvl w:ilvl="1">
        <w:start w:val="1"/>
        <w:numFmt w:val="decimal"/>
        <w:pStyle w:val="03TITRE"/>
        <w:suff w:val="space"/>
        <w:lvlText w:val="%1.%2 -"/>
        <w:lvlJc w:val="left"/>
        <w:pPr>
          <w:ind w:left="1247" w:hanging="8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04SOUS-TITRE"/>
        <w:suff w:val="space"/>
        <w:lvlText w:val="%3 - "/>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
  </w:num>
  <w:num w:numId="16">
    <w:abstractNumId w:val="7"/>
  </w:num>
  <w:num w:numId="17">
    <w:abstractNumId w:val="3"/>
  </w:num>
  <w:num w:numId="18">
    <w:abstractNumId w:val="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5B"/>
    <w:rsid w:val="000827C5"/>
    <w:rsid w:val="00097EAD"/>
    <w:rsid w:val="000C013B"/>
    <w:rsid w:val="00101DE3"/>
    <w:rsid w:val="00110D40"/>
    <w:rsid w:val="00112623"/>
    <w:rsid w:val="00133E8C"/>
    <w:rsid w:val="00194349"/>
    <w:rsid w:val="001E03DB"/>
    <w:rsid w:val="00233625"/>
    <w:rsid w:val="002A0C03"/>
    <w:rsid w:val="002C2CF5"/>
    <w:rsid w:val="00335DDD"/>
    <w:rsid w:val="00345999"/>
    <w:rsid w:val="003721AB"/>
    <w:rsid w:val="003806CD"/>
    <w:rsid w:val="00383031"/>
    <w:rsid w:val="003941D1"/>
    <w:rsid w:val="003963B2"/>
    <w:rsid w:val="003B0D35"/>
    <w:rsid w:val="003D10C5"/>
    <w:rsid w:val="00486DB5"/>
    <w:rsid w:val="004F298F"/>
    <w:rsid w:val="0061217E"/>
    <w:rsid w:val="00635044"/>
    <w:rsid w:val="006703E6"/>
    <w:rsid w:val="006747F3"/>
    <w:rsid w:val="00675284"/>
    <w:rsid w:val="006C3560"/>
    <w:rsid w:val="006D33DB"/>
    <w:rsid w:val="006D62F9"/>
    <w:rsid w:val="007175C7"/>
    <w:rsid w:val="00760C4F"/>
    <w:rsid w:val="007B07CD"/>
    <w:rsid w:val="007B6C3A"/>
    <w:rsid w:val="007C0954"/>
    <w:rsid w:val="007F19EA"/>
    <w:rsid w:val="007F24E7"/>
    <w:rsid w:val="0080554A"/>
    <w:rsid w:val="008F2E2C"/>
    <w:rsid w:val="0091322C"/>
    <w:rsid w:val="00964336"/>
    <w:rsid w:val="00980F3E"/>
    <w:rsid w:val="009A3B43"/>
    <w:rsid w:val="009D1591"/>
    <w:rsid w:val="009F7F58"/>
    <w:rsid w:val="00A35ED7"/>
    <w:rsid w:val="00A36AB9"/>
    <w:rsid w:val="00A6149B"/>
    <w:rsid w:val="00A73F7C"/>
    <w:rsid w:val="00AC4E34"/>
    <w:rsid w:val="00AD1232"/>
    <w:rsid w:val="00AD4759"/>
    <w:rsid w:val="00AF0AFE"/>
    <w:rsid w:val="00B00F88"/>
    <w:rsid w:val="00B9401C"/>
    <w:rsid w:val="00C6155D"/>
    <w:rsid w:val="00CE3BBA"/>
    <w:rsid w:val="00D05503"/>
    <w:rsid w:val="00D2154E"/>
    <w:rsid w:val="00D34C27"/>
    <w:rsid w:val="00D95D10"/>
    <w:rsid w:val="00DC5E78"/>
    <w:rsid w:val="00E71A44"/>
    <w:rsid w:val="00EC46F9"/>
    <w:rsid w:val="00EC6B57"/>
    <w:rsid w:val="00ED075B"/>
    <w:rsid w:val="00ED50ED"/>
    <w:rsid w:val="00F039C3"/>
    <w:rsid w:val="00F26B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A6F4"/>
  <w15:chartTrackingRefBased/>
  <w15:docId w15:val="{1756DBCE-30E5-4420-9333-0F9C8ACB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07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F7F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B00F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1">
    <w:name w:val="En-t_t1"/>
    <w:basedOn w:val="Normal"/>
    <w:rsid w:val="00ED075B"/>
    <w:pPr>
      <w:tabs>
        <w:tab w:val="center" w:pos="4536"/>
        <w:tab w:val="right" w:pos="9072"/>
      </w:tabs>
      <w:suppressAutoHyphens/>
      <w:autoSpaceDN w:val="0"/>
      <w:spacing w:after="0" w:line="276" w:lineRule="auto"/>
      <w:jc w:val="both"/>
      <w:textAlignment w:val="baseline"/>
    </w:pPr>
    <w:rPr>
      <w:rFonts w:ascii="Calibri" w:eastAsia="Calibri" w:hAnsi="Calibri" w:cs="Times New Roman"/>
      <w:kern w:val="3"/>
    </w:rPr>
  </w:style>
  <w:style w:type="paragraph" w:styleId="En-tte">
    <w:name w:val="header"/>
    <w:basedOn w:val="Normal"/>
    <w:link w:val="En-tteCar"/>
    <w:uiPriority w:val="99"/>
    <w:unhideWhenUsed/>
    <w:rsid w:val="00ED075B"/>
    <w:pPr>
      <w:tabs>
        <w:tab w:val="center" w:pos="4536"/>
        <w:tab w:val="right" w:pos="9072"/>
      </w:tabs>
      <w:spacing w:after="0" w:line="240" w:lineRule="auto"/>
    </w:pPr>
  </w:style>
  <w:style w:type="character" w:customStyle="1" w:styleId="En-tteCar">
    <w:name w:val="En-tête Car"/>
    <w:basedOn w:val="Policepardfaut"/>
    <w:link w:val="En-tte"/>
    <w:uiPriority w:val="99"/>
    <w:rsid w:val="00ED075B"/>
  </w:style>
  <w:style w:type="paragraph" w:styleId="Pieddepage">
    <w:name w:val="footer"/>
    <w:basedOn w:val="Normal"/>
    <w:link w:val="PieddepageCar"/>
    <w:uiPriority w:val="99"/>
    <w:unhideWhenUsed/>
    <w:rsid w:val="00ED07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075B"/>
  </w:style>
  <w:style w:type="character" w:customStyle="1" w:styleId="Titre1Car">
    <w:name w:val="Titre 1 Car"/>
    <w:basedOn w:val="Policepardfaut"/>
    <w:link w:val="Titre1"/>
    <w:uiPriority w:val="9"/>
    <w:rsid w:val="00ED075B"/>
    <w:rPr>
      <w:rFonts w:asciiTheme="majorHAnsi" w:eastAsiaTheme="majorEastAsia" w:hAnsiTheme="majorHAnsi" w:cstheme="majorBidi"/>
      <w:color w:val="2F5496" w:themeColor="accent1" w:themeShade="BF"/>
      <w:sz w:val="32"/>
      <w:szCs w:val="32"/>
    </w:rPr>
  </w:style>
  <w:style w:type="paragraph" w:styleId="Paragraphedeliste">
    <w:name w:val="List Paragraph"/>
    <w:aliases w:val="Paragraphe 2,Paragraphe de liste1,Liste niveau 1,Paragraphe de liste2,Bullet point_CMN,normal,PADE_liste,texte de base,Paragraphe de liste num,Paragraphe de liste 1,Puce focus,Listes,List Paragraph,Liste à puce - SC,Titre 1 Car1"/>
    <w:basedOn w:val="Normal"/>
    <w:link w:val="ParagraphedelisteCar"/>
    <w:uiPriority w:val="34"/>
    <w:qFormat/>
    <w:rsid w:val="00ED075B"/>
    <w:pPr>
      <w:ind w:left="720"/>
      <w:contextualSpacing/>
    </w:pPr>
    <w:rPr>
      <w:rFonts w:ascii="Montserrat" w:hAnsi="Montserrat"/>
      <w:sz w:val="20"/>
      <w:szCs w:val="24"/>
    </w:rPr>
  </w:style>
  <w:style w:type="character" w:customStyle="1" w:styleId="ParagraphedelisteCar">
    <w:name w:val="Paragraphe de liste Car"/>
    <w:aliases w:val="Paragraphe 2 Car,Paragraphe de liste1 Car,Liste niveau 1 Car,Paragraphe de liste2 Car,Bullet point_CMN Car,normal Car,PADE_liste Car,texte de base Car,Paragraphe de liste num Car,Paragraphe de liste 1 Car,Puce focus Car"/>
    <w:basedOn w:val="Policepardfaut"/>
    <w:link w:val="Paragraphedeliste"/>
    <w:uiPriority w:val="34"/>
    <w:locked/>
    <w:rsid w:val="00ED075B"/>
    <w:rPr>
      <w:rFonts w:ascii="Montserrat" w:hAnsi="Montserrat"/>
      <w:sz w:val="20"/>
      <w:szCs w:val="24"/>
    </w:rPr>
  </w:style>
  <w:style w:type="character" w:customStyle="1" w:styleId="Titre2Car">
    <w:name w:val="Titre 2 Car"/>
    <w:basedOn w:val="Policepardfaut"/>
    <w:link w:val="Titre2"/>
    <w:uiPriority w:val="9"/>
    <w:rsid w:val="009F7F58"/>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097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00F88"/>
    <w:pPr>
      <w:spacing w:after="100"/>
    </w:pPr>
  </w:style>
  <w:style w:type="paragraph" w:styleId="TM2">
    <w:name w:val="toc 2"/>
    <w:basedOn w:val="Normal"/>
    <w:next w:val="Normal"/>
    <w:autoRedefine/>
    <w:uiPriority w:val="39"/>
    <w:unhideWhenUsed/>
    <w:rsid w:val="00B00F88"/>
    <w:pPr>
      <w:spacing w:after="100"/>
      <w:ind w:left="220"/>
    </w:pPr>
  </w:style>
  <w:style w:type="character" w:styleId="Lienhypertexte">
    <w:name w:val="Hyperlink"/>
    <w:basedOn w:val="Policepardfaut"/>
    <w:uiPriority w:val="99"/>
    <w:unhideWhenUsed/>
    <w:rsid w:val="00B00F88"/>
    <w:rPr>
      <w:color w:val="0563C1" w:themeColor="hyperlink"/>
      <w:u w:val="single"/>
    </w:rPr>
  </w:style>
  <w:style w:type="numbering" w:customStyle="1" w:styleId="MALISTE">
    <w:name w:val="MALISTE"/>
    <w:uiPriority w:val="99"/>
    <w:rsid w:val="00B00F88"/>
    <w:pPr>
      <w:numPr>
        <w:numId w:val="15"/>
      </w:numPr>
    </w:pPr>
  </w:style>
  <w:style w:type="paragraph" w:customStyle="1" w:styleId="04SOUS-TITRE">
    <w:name w:val="04_SOUS-TITRE"/>
    <w:basedOn w:val="Normal"/>
    <w:next w:val="Normal"/>
    <w:qFormat/>
    <w:rsid w:val="00B00F88"/>
    <w:pPr>
      <w:numPr>
        <w:ilvl w:val="2"/>
        <w:numId w:val="14"/>
      </w:numPr>
      <w:tabs>
        <w:tab w:val="left" w:pos="1418"/>
      </w:tabs>
      <w:spacing w:before="360"/>
      <w:outlineLvl w:val="3"/>
    </w:pPr>
    <w:rPr>
      <w:rFonts w:ascii="Montserrat" w:hAnsi="Montserrat"/>
      <w:color w:val="44546A" w:themeColor="text2"/>
      <w:sz w:val="24"/>
      <w:szCs w:val="32"/>
    </w:rPr>
  </w:style>
  <w:style w:type="paragraph" w:customStyle="1" w:styleId="03TITRE">
    <w:name w:val="03_TITRE"/>
    <w:basedOn w:val="Normal"/>
    <w:next w:val="Normal"/>
    <w:autoRedefine/>
    <w:qFormat/>
    <w:rsid w:val="00B00F88"/>
    <w:pPr>
      <w:numPr>
        <w:ilvl w:val="1"/>
        <w:numId w:val="14"/>
      </w:numPr>
      <w:tabs>
        <w:tab w:val="left" w:pos="1418"/>
      </w:tabs>
      <w:spacing w:before="480" w:after="240"/>
      <w:outlineLvl w:val="1"/>
    </w:pPr>
    <w:rPr>
      <w:rFonts w:ascii="Montserrat" w:hAnsi="Montserrat"/>
      <w:b/>
      <w:bCs/>
      <w:color w:val="44546A" w:themeColor="text2"/>
      <w:sz w:val="28"/>
      <w:szCs w:val="28"/>
    </w:rPr>
  </w:style>
  <w:style w:type="character" w:customStyle="1" w:styleId="Titre3Car">
    <w:name w:val="Titre 3 Car"/>
    <w:basedOn w:val="Policepardfaut"/>
    <w:link w:val="Titre3"/>
    <w:uiPriority w:val="9"/>
    <w:rsid w:val="00B00F88"/>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112623"/>
    <w:pPr>
      <w:spacing w:after="100"/>
      <w:ind w:left="440"/>
    </w:pPr>
  </w:style>
  <w:style w:type="character" w:styleId="Marquedecommentaire">
    <w:name w:val="annotation reference"/>
    <w:basedOn w:val="Policepardfaut"/>
    <w:uiPriority w:val="99"/>
    <w:semiHidden/>
    <w:unhideWhenUsed/>
    <w:rsid w:val="001E03DB"/>
    <w:rPr>
      <w:sz w:val="16"/>
      <w:szCs w:val="16"/>
    </w:rPr>
  </w:style>
  <w:style w:type="paragraph" w:styleId="Commentaire">
    <w:name w:val="annotation text"/>
    <w:basedOn w:val="Normal"/>
    <w:link w:val="CommentaireCar"/>
    <w:uiPriority w:val="99"/>
    <w:unhideWhenUsed/>
    <w:rsid w:val="001E03DB"/>
    <w:pPr>
      <w:spacing w:line="240" w:lineRule="auto"/>
    </w:pPr>
    <w:rPr>
      <w:sz w:val="20"/>
      <w:szCs w:val="20"/>
    </w:rPr>
  </w:style>
  <w:style w:type="character" w:customStyle="1" w:styleId="CommentaireCar">
    <w:name w:val="Commentaire Car"/>
    <w:basedOn w:val="Policepardfaut"/>
    <w:link w:val="Commentaire"/>
    <w:uiPriority w:val="99"/>
    <w:rsid w:val="001E03DB"/>
    <w:rPr>
      <w:sz w:val="20"/>
      <w:szCs w:val="20"/>
    </w:rPr>
  </w:style>
  <w:style w:type="paragraph" w:styleId="Objetducommentaire">
    <w:name w:val="annotation subject"/>
    <w:basedOn w:val="Commentaire"/>
    <w:next w:val="Commentaire"/>
    <w:link w:val="ObjetducommentaireCar"/>
    <w:uiPriority w:val="99"/>
    <w:semiHidden/>
    <w:unhideWhenUsed/>
    <w:rsid w:val="001E03DB"/>
    <w:rPr>
      <w:b/>
      <w:bCs/>
    </w:rPr>
  </w:style>
  <w:style w:type="character" w:customStyle="1" w:styleId="ObjetducommentaireCar">
    <w:name w:val="Objet du commentaire Car"/>
    <w:basedOn w:val="CommentaireCar"/>
    <w:link w:val="Objetducommentaire"/>
    <w:uiPriority w:val="99"/>
    <w:semiHidden/>
    <w:rsid w:val="001E03DB"/>
    <w:rPr>
      <w:b/>
      <w:bCs/>
      <w:sz w:val="20"/>
      <w:szCs w:val="20"/>
    </w:rPr>
  </w:style>
  <w:style w:type="paragraph" w:styleId="Textedebulles">
    <w:name w:val="Balloon Text"/>
    <w:basedOn w:val="Normal"/>
    <w:link w:val="TextedebullesCar"/>
    <w:uiPriority w:val="99"/>
    <w:semiHidden/>
    <w:unhideWhenUsed/>
    <w:rsid w:val="00C615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1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4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3314</Words>
  <Characters>18232</Characters>
  <Application>Microsoft Office Word</Application>
  <DocSecurity>0</DocSecurity>
  <Lines>151</Lines>
  <Paragraphs>43</Paragraphs>
  <ScaleCrop>false</ScaleCrop>
  <HeadingPairs>
    <vt:vector size="4" baseType="variant">
      <vt:variant>
        <vt:lpstr>Titre</vt:lpstr>
      </vt:variant>
      <vt:variant>
        <vt:i4>1</vt:i4>
      </vt:variant>
      <vt:variant>
        <vt:lpstr>Titres</vt:lpstr>
      </vt:variant>
      <vt:variant>
        <vt:i4>35</vt:i4>
      </vt:variant>
    </vt:vector>
  </HeadingPairs>
  <TitlesOfParts>
    <vt:vector size="36" baseType="lpstr">
      <vt:lpstr/>
      <vt:lpstr>Présentation du site </vt:lpstr>
      <vt:lpstr>    1.1 Contexte</vt:lpstr>
      <vt:lpstr>    1.2 Le projet de la gare</vt:lpstr>
      <vt:lpstr>        Objectifs</vt:lpstr>
      <vt:lpstr>        Espaces bâtis existants (corps central et extension existante)</vt:lpstr>
      <vt:lpstr>        Espaces extérieurs</vt:lpstr>
      <vt:lpstr>    1.3 Le calendrier</vt:lpstr>
      <vt:lpstr>    1.4 Les critères environnementaux</vt:lpstr>
      <vt:lpstr>Objet de l’appel à projets </vt:lpstr>
      <vt:lpstr>Cahier des charges administratives</vt:lpstr>
      <vt:lpstr>    3.1 Convention d’occupation temporaire (COT) </vt:lpstr>
      <vt:lpstr>    3.2 État des lieux</vt:lpstr>
      <vt:lpstr>    3.3 Assurances</vt:lpstr>
      <vt:lpstr>    3.4 Démarches administratives</vt:lpstr>
      <vt:lpstr>    3.5 Résiliation de la convention d’occupation temporaire (COT)</vt:lpstr>
      <vt:lpstr>    3.6 Redevance</vt:lpstr>
      <vt:lpstr>    3.7 Charges de fonctionnement</vt:lpstr>
      <vt:lpstr>Cahier des charges techniques</vt:lpstr>
      <vt:lpstr>    4.1. Travaux d’urgence et sécurité du public</vt:lpstr>
      <vt:lpstr>    4.2. Entretien, maintenance et réparation</vt:lpstr>
      <vt:lpstr>    Aménagements et travaux</vt:lpstr>
      <vt:lpstr>    Stationnement et accès</vt:lpstr>
      <vt:lpstr>    Nuisances sonores</vt:lpstr>
      <vt:lpstr>    Sécurité du site</vt:lpstr>
      <vt:lpstr>Proposition des candidats</vt:lpstr>
      <vt:lpstr>Déroulement de la procédure</vt:lpstr>
      <vt:lpstr>    6.1. Dépôt des dossiers</vt:lpstr>
      <vt:lpstr>    6.2 Visites organisées</vt:lpstr>
      <vt:lpstr>    6.3 Analyse des candidatures</vt:lpstr>
      <vt:lpstr>Critères de jugement des offres</vt:lpstr>
      <vt:lpstr>Conclusion de la convention d’occupation temporaire (COT) </vt:lpstr>
      <vt:lpstr>Renseignements complémentaires</vt:lpstr>
      <vt:lpstr>Modifications et compléments</vt:lpstr>
      <vt:lpstr>Abandon de l'appel à projets</vt:lpstr>
      <vt:lpstr>Contenu du dossier de consultation</vt:lpstr>
    </vt:vector>
  </TitlesOfParts>
  <Company>Region Occitanie</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SALTO Blandine</dc:creator>
  <cp:keywords/>
  <dc:description/>
  <cp:lastModifiedBy>MATHIEU-BARDISSA Adrien</cp:lastModifiedBy>
  <cp:revision>5</cp:revision>
  <dcterms:created xsi:type="dcterms:W3CDTF">2022-10-25T14:16:00Z</dcterms:created>
  <dcterms:modified xsi:type="dcterms:W3CDTF">2022-12-09T14:30:00Z</dcterms:modified>
</cp:coreProperties>
</file>