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58" w:rsidRDefault="00004E58" w:rsidP="00004E58">
      <w:pPr>
        <w:pStyle w:val="Corpsdetexte"/>
        <w:jc w:val="both"/>
        <w:rPr>
          <w:b/>
          <w:sz w:val="28"/>
          <w:szCs w:val="28"/>
        </w:rPr>
      </w:pPr>
      <w:bookmarkStart w:id="0" w:name="_GoBack"/>
      <w:bookmarkEnd w:id="0"/>
    </w:p>
    <w:p w:rsidR="00A15441" w:rsidRPr="000F4D30" w:rsidRDefault="00A15441" w:rsidP="00A15441">
      <w:pPr>
        <w:shd w:val="clear" w:color="auto" w:fill="D9D9D9" w:themeFill="background1" w:themeFillShade="D9"/>
        <w:jc w:val="center"/>
        <w:rPr>
          <w:rFonts w:ascii="Verdana" w:eastAsia="Calibri" w:hAnsi="Verdana" w:cs="Calibri"/>
          <w:sz w:val="28"/>
          <w:szCs w:val="28"/>
        </w:rPr>
      </w:pPr>
    </w:p>
    <w:p w:rsidR="00A15441" w:rsidRDefault="00A15441" w:rsidP="00A15441">
      <w:pPr>
        <w:shd w:val="clear" w:color="auto" w:fill="D9D9D9" w:themeFill="background1" w:themeFillShade="D9"/>
        <w:jc w:val="center"/>
        <w:rPr>
          <w:rFonts w:ascii="Verdana" w:hAnsi="Verdana" w:cs="Verdana"/>
          <w:b/>
          <w:sz w:val="24"/>
          <w:szCs w:val="24"/>
          <w:lang w:eastAsia="fr-FR"/>
        </w:rPr>
      </w:pPr>
      <w:r w:rsidRPr="00491DA0">
        <w:rPr>
          <w:rFonts w:ascii="Verdana" w:hAnsi="Verdana" w:cs="Verdana"/>
          <w:b/>
          <w:sz w:val="24"/>
          <w:szCs w:val="24"/>
          <w:lang w:eastAsia="fr-FR"/>
        </w:rPr>
        <w:t>RESIDENCES ARTISTIQUES ET CULTURELLES DE TERRITOIRE</w:t>
      </w:r>
    </w:p>
    <w:p w:rsidR="00A15441" w:rsidRDefault="00A15441" w:rsidP="00A15441">
      <w:pPr>
        <w:shd w:val="clear" w:color="auto" w:fill="D9D9D9" w:themeFill="background1" w:themeFillShade="D9"/>
        <w:jc w:val="center"/>
        <w:rPr>
          <w:rFonts w:ascii="Verdana" w:eastAsia="Calibri" w:hAnsi="Verdana" w:cs="Calibri"/>
          <w:b/>
          <w:sz w:val="28"/>
          <w:szCs w:val="28"/>
        </w:rPr>
      </w:pPr>
    </w:p>
    <w:p w:rsidR="00A15441" w:rsidRPr="000F4D30" w:rsidRDefault="00A15441" w:rsidP="00A15441">
      <w:pPr>
        <w:shd w:val="clear" w:color="auto" w:fill="D9D9D9" w:themeFill="background1" w:themeFillShade="D9"/>
        <w:jc w:val="center"/>
        <w:rPr>
          <w:rFonts w:ascii="Verdana" w:eastAsia="Calibri" w:hAnsi="Verdana" w:cs="Calibri"/>
          <w:b/>
          <w:sz w:val="28"/>
          <w:szCs w:val="28"/>
        </w:rPr>
      </w:pPr>
      <w:r w:rsidRPr="000F4D30">
        <w:rPr>
          <w:rFonts w:ascii="Verdana" w:eastAsia="Calibri" w:hAnsi="Verdana" w:cs="Calibri"/>
          <w:b/>
          <w:sz w:val="28"/>
          <w:szCs w:val="28"/>
        </w:rPr>
        <w:t>Région Occitanie</w:t>
      </w:r>
    </w:p>
    <w:p w:rsidR="00A15441" w:rsidRPr="000F4D30" w:rsidRDefault="00A15441" w:rsidP="00A15441">
      <w:pPr>
        <w:shd w:val="clear" w:color="auto" w:fill="D9D9D9" w:themeFill="background1" w:themeFillShade="D9"/>
        <w:jc w:val="center"/>
        <w:rPr>
          <w:rFonts w:ascii="Verdana" w:eastAsia="Calibri" w:hAnsi="Verdana" w:cs="Calibri"/>
        </w:rPr>
      </w:pPr>
    </w:p>
    <w:p w:rsidR="00A15441" w:rsidRPr="00A15441" w:rsidRDefault="00A15441" w:rsidP="00A15441">
      <w:pPr>
        <w:shd w:val="clear" w:color="auto" w:fill="D9D9D9" w:themeFill="background1" w:themeFillShade="D9"/>
        <w:jc w:val="center"/>
        <w:rPr>
          <w:rFonts w:ascii="Verdana" w:eastAsia="Calibri" w:hAnsi="Verdana" w:cs="Calibri"/>
          <w:b/>
          <w:sz w:val="22"/>
          <w:szCs w:val="22"/>
        </w:rPr>
      </w:pPr>
      <w:r w:rsidRPr="00A15441">
        <w:rPr>
          <w:rFonts w:ascii="Verdana" w:eastAsia="Calibri" w:hAnsi="Verdana" w:cs="Calibri"/>
          <w:b/>
          <w:sz w:val="22"/>
          <w:szCs w:val="22"/>
        </w:rPr>
        <w:t xml:space="preserve">Appel à projets </w:t>
      </w:r>
      <w:r w:rsidR="0049351A">
        <w:rPr>
          <w:rFonts w:ascii="Verdana" w:eastAsia="Calibri" w:hAnsi="Verdana" w:cs="Calibri"/>
          <w:b/>
          <w:sz w:val="22"/>
          <w:szCs w:val="22"/>
        </w:rPr>
        <w:t xml:space="preserve">au titre de l’année </w:t>
      </w:r>
      <w:r w:rsidR="00043F2D">
        <w:rPr>
          <w:rFonts w:ascii="Verdana" w:eastAsia="Calibri" w:hAnsi="Verdana" w:cs="Calibri"/>
          <w:b/>
          <w:sz w:val="22"/>
          <w:szCs w:val="22"/>
        </w:rPr>
        <w:t>2019</w:t>
      </w:r>
    </w:p>
    <w:p w:rsidR="00004E58" w:rsidRDefault="00004E58" w:rsidP="00004E58">
      <w:pPr>
        <w:jc w:val="both"/>
        <w:rPr>
          <w:rFonts w:ascii="Verdana" w:hAnsi="Verdana" w:cs="Verdana"/>
          <w:sz w:val="22"/>
          <w:lang w:eastAsia="fr-FR"/>
        </w:rPr>
      </w:pPr>
    </w:p>
    <w:p w:rsidR="00A15441" w:rsidRDefault="00A15441" w:rsidP="00004E58">
      <w:pPr>
        <w:jc w:val="both"/>
        <w:rPr>
          <w:rFonts w:ascii="Verdana" w:hAnsi="Verdana" w:cs="Verdana"/>
          <w:sz w:val="22"/>
          <w:lang w:eastAsia="fr-FR"/>
        </w:rPr>
      </w:pPr>
    </w:p>
    <w:p w:rsidR="00A15441" w:rsidRPr="00C040E2" w:rsidRDefault="00A15441" w:rsidP="00004E58">
      <w:pPr>
        <w:jc w:val="both"/>
        <w:rPr>
          <w:rFonts w:ascii="Verdana" w:hAnsi="Verdana" w:cs="Verdana"/>
          <w:sz w:val="22"/>
          <w:lang w:eastAsia="fr-FR"/>
        </w:rPr>
      </w:pPr>
    </w:p>
    <w:p w:rsidR="00004E58" w:rsidRPr="00D57843" w:rsidRDefault="00004E58" w:rsidP="00004E58">
      <w:pPr>
        <w:jc w:val="both"/>
        <w:rPr>
          <w:rFonts w:ascii="Verdana" w:hAnsi="Verdana" w:cs="Verdana"/>
          <w:lang w:eastAsia="fr-FR"/>
        </w:rPr>
      </w:pPr>
      <w:r w:rsidRPr="00D57843">
        <w:rPr>
          <w:rFonts w:ascii="Verdana" w:hAnsi="Verdana"/>
          <w:lang w:eastAsia="fr-FR"/>
        </w:rPr>
        <w:t xml:space="preserve">Dans une préoccupation constante de favoriser la rencontre entre des équipes artistiques et des logiques de dynamique territoriale, la Région Occitanie souhaite impulser le développement de résidences artistiques et culturelles de territoire. </w:t>
      </w:r>
    </w:p>
    <w:p w:rsidR="00004E58" w:rsidRPr="00D57843" w:rsidRDefault="00004E58" w:rsidP="00004E58">
      <w:pPr>
        <w:jc w:val="both"/>
        <w:rPr>
          <w:rFonts w:ascii="Verdana" w:eastAsia="Verdana" w:hAnsi="Verdana"/>
          <w:b/>
          <w:lang w:eastAsia="fr-FR"/>
        </w:rPr>
      </w:pPr>
    </w:p>
    <w:p w:rsidR="00004E58" w:rsidRDefault="00004E58" w:rsidP="00004E58">
      <w:pPr>
        <w:jc w:val="both"/>
        <w:rPr>
          <w:rFonts w:ascii="Verdana" w:hAnsi="Verdana" w:cs="Arial"/>
        </w:rPr>
      </w:pPr>
      <w:r w:rsidRPr="00D57843">
        <w:rPr>
          <w:rFonts w:ascii="Verdana" w:hAnsi="Verdana" w:cs="Arial"/>
        </w:rPr>
        <w:t>Ce</w:t>
      </w:r>
      <w:r w:rsidR="001C62FB">
        <w:rPr>
          <w:rFonts w:ascii="Verdana" w:hAnsi="Verdana" w:cs="Arial"/>
        </w:rPr>
        <w:t>s</w:t>
      </w:r>
      <w:r w:rsidRPr="00D57843">
        <w:rPr>
          <w:rFonts w:ascii="Verdana" w:hAnsi="Verdana" w:cs="Arial"/>
        </w:rPr>
        <w:t xml:space="preserve"> </w:t>
      </w:r>
      <w:r w:rsidR="001C62FB">
        <w:rPr>
          <w:rFonts w:ascii="Verdana" w:hAnsi="Verdana" w:cs="Arial"/>
        </w:rPr>
        <w:t>résidences</w:t>
      </w:r>
      <w:r w:rsidRPr="00D57843">
        <w:rPr>
          <w:rFonts w:ascii="Verdana" w:hAnsi="Verdana" w:cs="Arial"/>
        </w:rPr>
        <w:t xml:space="preserve"> </w:t>
      </w:r>
      <w:r w:rsidR="001C62FB">
        <w:rPr>
          <w:rFonts w:ascii="Verdana" w:hAnsi="Verdana" w:cs="Arial"/>
        </w:rPr>
        <w:t>doivent favoriser une p</w:t>
      </w:r>
      <w:r w:rsidR="00A15441">
        <w:rPr>
          <w:rFonts w:ascii="Verdana" w:hAnsi="Verdana" w:cs="Arial"/>
        </w:rPr>
        <w:t>résence</w:t>
      </w:r>
      <w:r w:rsidR="001C62FB">
        <w:rPr>
          <w:rFonts w:ascii="Verdana" w:hAnsi="Verdana" w:cs="Arial"/>
        </w:rPr>
        <w:t xml:space="preserve"> artistique permettant d’installer avec l’</w:t>
      </w:r>
      <w:r w:rsidR="001C62FB" w:rsidRPr="00D57843">
        <w:rPr>
          <w:rFonts w:ascii="Verdana" w:hAnsi="Verdana" w:cs="Arial"/>
        </w:rPr>
        <w:t>opérateur</w:t>
      </w:r>
      <w:r w:rsidRPr="00D57843">
        <w:rPr>
          <w:rFonts w:ascii="Verdana" w:hAnsi="Verdana" w:cs="Arial"/>
        </w:rPr>
        <w:t xml:space="preserve"> culturel </w:t>
      </w:r>
      <w:r w:rsidR="001C62FB">
        <w:rPr>
          <w:rFonts w:ascii="Verdana" w:hAnsi="Verdana" w:cs="Arial"/>
        </w:rPr>
        <w:t xml:space="preserve">porteur du projet et les ressources du territoire des temps de rencontres associant propositions artistiques et lien social. </w:t>
      </w:r>
    </w:p>
    <w:p w:rsidR="001C62FB" w:rsidRPr="00D57843" w:rsidRDefault="001C62FB" w:rsidP="00004E58">
      <w:pPr>
        <w:jc w:val="both"/>
        <w:rPr>
          <w:rFonts w:ascii="Verdana" w:hAnsi="Verdana" w:cs="Arial"/>
        </w:rPr>
      </w:pPr>
    </w:p>
    <w:p w:rsidR="00004E58" w:rsidRPr="00D57843" w:rsidRDefault="00004E58" w:rsidP="00004E58">
      <w:pPr>
        <w:jc w:val="both"/>
        <w:rPr>
          <w:rFonts w:ascii="Verdana" w:hAnsi="Verdana" w:cs="Verdana"/>
        </w:rPr>
      </w:pPr>
      <w:r w:rsidRPr="00D57843">
        <w:rPr>
          <w:rFonts w:ascii="Verdana" w:hAnsi="Verdana" w:cs="Verdana"/>
        </w:rPr>
        <w:t>Toutes les disciplines du spectacle vivant sont concernées.</w:t>
      </w:r>
    </w:p>
    <w:p w:rsidR="00004E58" w:rsidRDefault="00004E58" w:rsidP="00004E58">
      <w:pPr>
        <w:jc w:val="both"/>
        <w:rPr>
          <w:rFonts w:ascii="Verdana" w:hAnsi="Verdana" w:cs="Arial"/>
        </w:rPr>
      </w:pPr>
    </w:p>
    <w:p w:rsidR="00D57843" w:rsidRPr="00D57843" w:rsidRDefault="00D57843" w:rsidP="00004E58">
      <w:pPr>
        <w:jc w:val="both"/>
        <w:rPr>
          <w:rFonts w:ascii="Verdana" w:hAnsi="Verdana" w:cs="Arial"/>
        </w:rPr>
      </w:pPr>
    </w:p>
    <w:p w:rsidR="00004E58" w:rsidRPr="00D57843" w:rsidRDefault="00004E58" w:rsidP="00004E58">
      <w:pPr>
        <w:jc w:val="both"/>
        <w:rPr>
          <w:rFonts w:ascii="Verdana" w:eastAsia="Verdana" w:hAnsi="Verdana" w:cs="Arial"/>
          <w:b/>
          <w:lang w:eastAsia="fr-FR"/>
        </w:rPr>
      </w:pPr>
      <w:r w:rsidRPr="00D57843">
        <w:rPr>
          <w:rFonts w:ascii="Verdana" w:eastAsia="Verdana" w:hAnsi="Verdana" w:cs="Arial"/>
          <w:b/>
          <w:lang w:eastAsia="fr-FR"/>
        </w:rPr>
        <w:t>Objectifs</w:t>
      </w:r>
      <w:r w:rsidR="00491DA0" w:rsidRPr="00D57843">
        <w:rPr>
          <w:rFonts w:ascii="Verdana" w:eastAsia="Verdana" w:hAnsi="Verdana" w:cs="Arial"/>
          <w:b/>
          <w:lang w:eastAsia="fr-FR"/>
        </w:rPr>
        <w:t> </w:t>
      </w:r>
    </w:p>
    <w:p w:rsidR="00004E58" w:rsidRPr="00D57843" w:rsidRDefault="00004E58" w:rsidP="00004E58">
      <w:pPr>
        <w:jc w:val="both"/>
        <w:rPr>
          <w:rFonts w:ascii="Verdana" w:hAnsi="Verdana" w:cs="Arial"/>
        </w:rPr>
      </w:pPr>
    </w:p>
    <w:p w:rsidR="00004E58" w:rsidRPr="00D57843" w:rsidRDefault="00004E58" w:rsidP="00004E58">
      <w:pPr>
        <w:jc w:val="both"/>
        <w:rPr>
          <w:rFonts w:ascii="Verdana" w:hAnsi="Verdana" w:cs="Arial"/>
        </w:rPr>
      </w:pPr>
      <w:r w:rsidRPr="00D57843">
        <w:rPr>
          <w:rFonts w:ascii="Verdana" w:hAnsi="Verdana" w:cs="Arial"/>
        </w:rPr>
        <w:t>Les actions soutenues par la Région doivent permettre de :</w:t>
      </w:r>
    </w:p>
    <w:p w:rsidR="00004E58" w:rsidRPr="00D57843" w:rsidRDefault="00004E58" w:rsidP="00004E58">
      <w:pPr>
        <w:widowControl w:val="0"/>
        <w:tabs>
          <w:tab w:val="left" w:pos="720"/>
        </w:tabs>
        <w:autoSpaceDE w:val="0"/>
        <w:autoSpaceDN w:val="0"/>
        <w:adjustRightInd w:val="0"/>
        <w:ind w:right="-6"/>
        <w:jc w:val="both"/>
        <w:rPr>
          <w:rFonts w:ascii="Verdana" w:hAnsi="Verdana" w:cs="Arial"/>
        </w:rPr>
      </w:pPr>
    </w:p>
    <w:p w:rsidR="00004E58" w:rsidRPr="00D57843" w:rsidRDefault="00004E58"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r w:rsidRPr="00D57843">
        <w:rPr>
          <w:rFonts w:ascii="Verdana" w:hAnsi="Verdana" w:cs="Arial"/>
          <w:szCs w:val="20"/>
        </w:rPr>
        <w:t xml:space="preserve">- développer une présence artistique diversifiée et de qualité : théâtre, marionnette, danse, </w:t>
      </w:r>
      <w:r w:rsidR="00160368">
        <w:rPr>
          <w:rFonts w:ascii="Verdana" w:hAnsi="Verdana" w:cs="Arial"/>
          <w:szCs w:val="20"/>
        </w:rPr>
        <w:t xml:space="preserve">arts de la rue, </w:t>
      </w:r>
      <w:r w:rsidRPr="00D57843">
        <w:rPr>
          <w:rFonts w:ascii="Verdana" w:hAnsi="Verdana" w:cs="Arial"/>
          <w:szCs w:val="20"/>
        </w:rPr>
        <w:t>musique, arts du cirque…</w:t>
      </w:r>
      <w:r w:rsidR="00F82BD2">
        <w:rPr>
          <w:rFonts w:ascii="Verdana" w:hAnsi="Verdana" w:cs="Arial"/>
          <w:szCs w:val="20"/>
        </w:rPr>
        <w:t> ;</w:t>
      </w:r>
    </w:p>
    <w:p w:rsidR="00FC747A" w:rsidRDefault="00FC747A"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p>
    <w:p w:rsidR="00004E58" w:rsidRPr="00D57843" w:rsidRDefault="00004E58"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r w:rsidRPr="00D57843">
        <w:rPr>
          <w:rFonts w:ascii="Verdana" w:hAnsi="Verdana" w:cs="Arial"/>
          <w:szCs w:val="20"/>
        </w:rPr>
        <w:t>- mettre en œuvre des  «création in situ » pouvant associer à différents niveaux les habitants du territoire dans la réalisation d’actions concrètes, complétées d’actions de médiation,</w:t>
      </w:r>
      <w:r w:rsidR="00160368">
        <w:rPr>
          <w:rFonts w:ascii="Verdana" w:hAnsi="Verdana" w:cs="Arial"/>
          <w:szCs w:val="20"/>
        </w:rPr>
        <w:t xml:space="preserve"> d’</w:t>
      </w:r>
      <w:r w:rsidRPr="00D57843">
        <w:rPr>
          <w:rFonts w:ascii="Verdana" w:hAnsi="Verdana" w:cs="Arial"/>
          <w:szCs w:val="20"/>
        </w:rPr>
        <w:t>édu</w:t>
      </w:r>
      <w:r w:rsidR="00491DA0" w:rsidRPr="00D57843">
        <w:rPr>
          <w:rFonts w:ascii="Verdana" w:hAnsi="Verdana" w:cs="Arial"/>
          <w:szCs w:val="20"/>
        </w:rPr>
        <w:t>cation artistique et culturelle</w:t>
      </w:r>
      <w:r w:rsidR="00F82BD2">
        <w:rPr>
          <w:rFonts w:ascii="Verdana" w:hAnsi="Verdana" w:cs="Arial"/>
          <w:szCs w:val="20"/>
        </w:rPr>
        <w:t> ;</w:t>
      </w:r>
    </w:p>
    <w:p w:rsidR="00FC747A" w:rsidRDefault="00FC747A"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p>
    <w:p w:rsidR="00004E58" w:rsidRPr="00D57843" w:rsidRDefault="00004E58"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r w:rsidRPr="00D57843">
        <w:rPr>
          <w:rFonts w:ascii="Verdana" w:hAnsi="Verdana" w:cs="Arial"/>
          <w:szCs w:val="20"/>
        </w:rPr>
        <w:t>- irriguer l’ensemble des territoires, tout particulièrement les communes dépourvues d’une</w:t>
      </w:r>
      <w:r w:rsidR="00491DA0" w:rsidRPr="00D57843">
        <w:rPr>
          <w:rFonts w:ascii="Verdana" w:hAnsi="Verdana" w:cs="Arial"/>
          <w:szCs w:val="20"/>
        </w:rPr>
        <w:t xml:space="preserve"> présence artistique régulière</w:t>
      </w:r>
      <w:r w:rsidR="00F82BD2">
        <w:rPr>
          <w:rFonts w:ascii="Verdana" w:hAnsi="Verdana" w:cs="Arial"/>
          <w:szCs w:val="20"/>
        </w:rPr>
        <w:t> </w:t>
      </w:r>
      <w:r w:rsidR="006A6F1D">
        <w:rPr>
          <w:rFonts w:ascii="Verdana" w:hAnsi="Verdana" w:cs="Arial"/>
          <w:szCs w:val="20"/>
        </w:rPr>
        <w:t>(territoire à faible ressource culturelle et défavorisé)</w:t>
      </w:r>
      <w:r w:rsidR="00F82BD2">
        <w:rPr>
          <w:rFonts w:ascii="Verdana" w:hAnsi="Verdana" w:cs="Arial"/>
          <w:szCs w:val="20"/>
        </w:rPr>
        <w:t>;</w:t>
      </w:r>
    </w:p>
    <w:p w:rsidR="00FC747A" w:rsidRDefault="00FC747A"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p>
    <w:p w:rsidR="00004E58" w:rsidRPr="00D57843" w:rsidRDefault="00004E58"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r w:rsidRPr="00D57843">
        <w:rPr>
          <w:rFonts w:ascii="Verdana" w:hAnsi="Verdana" w:cs="Arial"/>
          <w:szCs w:val="20"/>
        </w:rPr>
        <w:t>- renforcer les liens avec les partenaires et les acteurs du territoire issus des différents réseaux  de la société civile notamment</w:t>
      </w:r>
      <w:r w:rsidR="00F82BD2">
        <w:rPr>
          <w:rFonts w:ascii="Verdana" w:hAnsi="Verdana" w:cs="Arial"/>
          <w:szCs w:val="20"/>
        </w:rPr>
        <w:t> ;</w:t>
      </w:r>
    </w:p>
    <w:p w:rsidR="00FC747A" w:rsidRDefault="00FC747A"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p>
    <w:p w:rsidR="00004E58" w:rsidRPr="00D57843" w:rsidRDefault="00004E58"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r w:rsidRPr="00D57843">
        <w:rPr>
          <w:rFonts w:ascii="Verdana" w:hAnsi="Verdana" w:cs="Arial"/>
          <w:szCs w:val="20"/>
        </w:rPr>
        <w:t>- impliquer progressivement les communautés de communes dans la définition et la mise en œuvre de p</w:t>
      </w:r>
      <w:r w:rsidR="00491DA0" w:rsidRPr="00D57843">
        <w:rPr>
          <w:rFonts w:ascii="Verdana" w:hAnsi="Verdana" w:cs="Arial"/>
          <w:szCs w:val="20"/>
        </w:rPr>
        <w:t>olitiques culturelles partagées</w:t>
      </w:r>
      <w:r w:rsidR="00F82BD2">
        <w:rPr>
          <w:rFonts w:ascii="Verdana" w:hAnsi="Verdana" w:cs="Arial"/>
          <w:szCs w:val="20"/>
        </w:rPr>
        <w:t>.</w:t>
      </w:r>
    </w:p>
    <w:p w:rsidR="00004E58" w:rsidRPr="00D57843" w:rsidRDefault="00004E58" w:rsidP="00491DA0">
      <w:pPr>
        <w:pStyle w:val="Paragraphedeliste"/>
        <w:widowControl w:val="0"/>
        <w:numPr>
          <w:ilvl w:val="0"/>
          <w:numId w:val="1"/>
        </w:numPr>
        <w:autoSpaceDE w:val="0"/>
        <w:autoSpaceDN w:val="0"/>
        <w:adjustRightInd w:val="0"/>
        <w:ind w:left="0" w:right="-6" w:firstLine="0"/>
        <w:contextualSpacing/>
        <w:jc w:val="both"/>
        <w:rPr>
          <w:rFonts w:ascii="Verdana" w:hAnsi="Verdana" w:cs="Arial"/>
          <w:szCs w:val="20"/>
        </w:rPr>
      </w:pPr>
    </w:p>
    <w:p w:rsidR="00004E58" w:rsidRPr="00D57843" w:rsidRDefault="00004E58" w:rsidP="00491DA0">
      <w:pPr>
        <w:widowControl w:val="0"/>
        <w:autoSpaceDE w:val="0"/>
        <w:autoSpaceDN w:val="0"/>
        <w:adjustRightInd w:val="0"/>
        <w:ind w:right="-6"/>
        <w:jc w:val="both"/>
        <w:rPr>
          <w:rFonts w:ascii="Verdana" w:hAnsi="Verdana" w:cs="Arial"/>
        </w:rPr>
      </w:pPr>
      <w:r w:rsidRPr="00D57843">
        <w:rPr>
          <w:rFonts w:ascii="Verdana" w:hAnsi="Verdana" w:cs="Arial"/>
        </w:rPr>
        <w:t>Ces initiatives participent de l’aménagement culturel du territoire régional et d’un rééquilibrage de l’offre en Occitanie.</w:t>
      </w:r>
    </w:p>
    <w:p w:rsidR="00004E58" w:rsidRPr="00D57843" w:rsidRDefault="00004E58" w:rsidP="00004E58">
      <w:pPr>
        <w:widowControl w:val="0"/>
        <w:autoSpaceDE w:val="0"/>
        <w:autoSpaceDN w:val="0"/>
        <w:adjustRightInd w:val="0"/>
        <w:ind w:right="-6"/>
        <w:contextualSpacing/>
        <w:jc w:val="both"/>
        <w:rPr>
          <w:rFonts w:ascii="Verdana" w:hAnsi="Verdana" w:cs="Arial"/>
        </w:rPr>
      </w:pPr>
    </w:p>
    <w:p w:rsidR="00004E58" w:rsidRPr="00D57843" w:rsidRDefault="00004E58" w:rsidP="00004E58">
      <w:pPr>
        <w:jc w:val="both"/>
        <w:rPr>
          <w:rFonts w:ascii="Verdana" w:hAnsi="Verdana" w:cs="Arial"/>
          <w:b/>
          <w:bCs/>
        </w:rPr>
      </w:pPr>
      <w:r w:rsidRPr="00D57843">
        <w:rPr>
          <w:rFonts w:ascii="Verdana" w:hAnsi="Verdana" w:cs="Arial"/>
          <w:b/>
          <w:bCs/>
        </w:rPr>
        <w:t>Bénéficiaires</w:t>
      </w:r>
      <w:r w:rsidR="00491DA0" w:rsidRPr="00D57843">
        <w:rPr>
          <w:rFonts w:ascii="Verdana" w:hAnsi="Verdana" w:cs="Arial"/>
          <w:b/>
          <w:bCs/>
        </w:rPr>
        <w:t> </w:t>
      </w:r>
    </w:p>
    <w:p w:rsidR="00004E58" w:rsidRPr="00D57843" w:rsidRDefault="00004E58" w:rsidP="00004E58">
      <w:pPr>
        <w:jc w:val="both"/>
        <w:rPr>
          <w:rFonts w:ascii="Verdana" w:hAnsi="Verdana" w:cs="Arial"/>
        </w:rPr>
      </w:pPr>
    </w:p>
    <w:p w:rsidR="00004E58" w:rsidRDefault="00004E58" w:rsidP="00004E58">
      <w:pPr>
        <w:pStyle w:val="Corpsdetexte"/>
        <w:jc w:val="both"/>
        <w:rPr>
          <w:rFonts w:cs="Arial"/>
          <w:sz w:val="20"/>
        </w:rPr>
      </w:pPr>
      <w:r w:rsidRPr="00D57843">
        <w:rPr>
          <w:rFonts w:cs="Arial"/>
          <w:sz w:val="20"/>
        </w:rPr>
        <w:t xml:space="preserve">Communes, intercommunalités et opérateurs associatifs agissant à l’échelle de l’intercommunalité domiciliés et développant leur activité principale en région. </w:t>
      </w:r>
    </w:p>
    <w:p w:rsidR="00004E58" w:rsidRPr="00D57843" w:rsidRDefault="00004E58" w:rsidP="00004E58">
      <w:pPr>
        <w:jc w:val="both"/>
        <w:rPr>
          <w:rFonts w:ascii="Verdana" w:eastAsia="Lucida Sans Unicode" w:hAnsi="Verdana" w:cs="Arial"/>
        </w:rPr>
      </w:pPr>
    </w:p>
    <w:p w:rsidR="00004E58" w:rsidRPr="00D57843" w:rsidRDefault="00004E58" w:rsidP="00004E58">
      <w:pPr>
        <w:jc w:val="both"/>
        <w:rPr>
          <w:rFonts w:ascii="Verdana" w:hAnsi="Verdana" w:cs="Arial"/>
        </w:rPr>
      </w:pPr>
    </w:p>
    <w:p w:rsidR="00004E58" w:rsidRPr="00D57843" w:rsidRDefault="00491DA0" w:rsidP="00004E58">
      <w:pPr>
        <w:jc w:val="both"/>
        <w:rPr>
          <w:rFonts w:ascii="Verdana" w:hAnsi="Verdana" w:cs="Arial"/>
          <w:b/>
        </w:rPr>
      </w:pPr>
      <w:r w:rsidRPr="00D57843">
        <w:rPr>
          <w:rFonts w:ascii="Verdana" w:hAnsi="Verdana" w:cs="Arial"/>
          <w:b/>
        </w:rPr>
        <w:t>Eligibilité </w:t>
      </w:r>
    </w:p>
    <w:p w:rsidR="00491DA0" w:rsidRPr="00D57843" w:rsidRDefault="00491DA0" w:rsidP="00004E58">
      <w:pPr>
        <w:jc w:val="both"/>
        <w:rPr>
          <w:rFonts w:ascii="Verdana" w:hAnsi="Verdana" w:cs="Arial"/>
          <w:b/>
        </w:rPr>
      </w:pPr>
    </w:p>
    <w:p w:rsidR="00004E58" w:rsidRPr="00D57843" w:rsidRDefault="00004E58" w:rsidP="00004E58">
      <w:pPr>
        <w:numPr>
          <w:ilvl w:val="0"/>
          <w:numId w:val="2"/>
        </w:numPr>
        <w:ind w:left="714" w:hanging="357"/>
        <w:jc w:val="both"/>
        <w:rPr>
          <w:rFonts w:ascii="Verdana" w:hAnsi="Verdana" w:cs="Arial"/>
        </w:rPr>
      </w:pPr>
      <w:r w:rsidRPr="00D57843">
        <w:rPr>
          <w:rFonts w:ascii="Verdana" w:hAnsi="Verdana" w:cs="Arial"/>
        </w:rPr>
        <w:t xml:space="preserve">Equipe artistique professionnelle </w:t>
      </w:r>
      <w:r w:rsidR="00D21180">
        <w:rPr>
          <w:rFonts w:ascii="Verdana" w:hAnsi="Verdana" w:cs="Arial"/>
        </w:rPr>
        <w:t xml:space="preserve">accueillie </w:t>
      </w:r>
      <w:r w:rsidRPr="00D57843">
        <w:rPr>
          <w:rFonts w:ascii="Verdana" w:hAnsi="Verdana" w:cs="Arial"/>
        </w:rPr>
        <w:t>extérieure au territoire intercommunal</w:t>
      </w:r>
      <w:r w:rsidR="00F82BD2">
        <w:rPr>
          <w:rFonts w:ascii="Verdana" w:hAnsi="Verdana" w:cs="Arial"/>
        </w:rPr>
        <w:t> ;</w:t>
      </w:r>
    </w:p>
    <w:p w:rsidR="00004E58" w:rsidRPr="00D57843" w:rsidRDefault="00004E58" w:rsidP="00004E58">
      <w:pPr>
        <w:numPr>
          <w:ilvl w:val="0"/>
          <w:numId w:val="2"/>
        </w:numPr>
        <w:suppressAutoHyphens w:val="0"/>
        <w:ind w:left="714" w:hanging="357"/>
        <w:rPr>
          <w:rFonts w:ascii="Verdana" w:hAnsi="Verdana" w:cs="Arial"/>
        </w:rPr>
      </w:pPr>
      <w:r w:rsidRPr="00D57843">
        <w:rPr>
          <w:rFonts w:ascii="Verdana" w:hAnsi="Verdana" w:cs="Arial"/>
        </w:rPr>
        <w:t>Travail au long cours, et non s</w:t>
      </w:r>
      <w:r w:rsidR="00491DA0" w:rsidRPr="00D57843">
        <w:rPr>
          <w:rFonts w:ascii="Verdana" w:hAnsi="Verdana" w:cs="Arial"/>
        </w:rPr>
        <w:t>imple rencontre événementielle</w:t>
      </w:r>
      <w:r w:rsidR="00F82BD2">
        <w:rPr>
          <w:rFonts w:ascii="Verdana" w:hAnsi="Verdana" w:cs="Arial"/>
        </w:rPr>
        <w:t> ;</w:t>
      </w:r>
    </w:p>
    <w:p w:rsidR="00004E58" w:rsidRPr="00D57843" w:rsidRDefault="00004E58" w:rsidP="00004E58">
      <w:pPr>
        <w:numPr>
          <w:ilvl w:val="0"/>
          <w:numId w:val="2"/>
        </w:numPr>
        <w:suppressAutoHyphens w:val="0"/>
        <w:ind w:left="714" w:hanging="357"/>
        <w:rPr>
          <w:rFonts w:ascii="Verdana" w:hAnsi="Verdana" w:cs="Arial"/>
        </w:rPr>
      </w:pPr>
      <w:r w:rsidRPr="00D57843">
        <w:rPr>
          <w:rFonts w:ascii="Verdana" w:hAnsi="Verdana" w:cs="Arial"/>
        </w:rPr>
        <w:t>Rayonnement mesurable sur le territoire</w:t>
      </w:r>
      <w:r w:rsidRPr="00D57843">
        <w:rPr>
          <w:rFonts w:ascii="Verdana" w:hAnsi="Verdana" w:cs="Arial"/>
          <w:color w:val="00B050"/>
        </w:rPr>
        <w:t xml:space="preserve">, </w:t>
      </w:r>
      <w:r w:rsidRPr="00D57843">
        <w:rPr>
          <w:rFonts w:ascii="Verdana" w:hAnsi="Verdana" w:cs="Arial"/>
        </w:rPr>
        <w:t>notamment au travers de l’implication effective des habitants</w:t>
      </w:r>
      <w:r w:rsidR="00F82BD2">
        <w:rPr>
          <w:rFonts w:ascii="Verdana" w:hAnsi="Verdana" w:cs="Arial"/>
        </w:rPr>
        <w:t> ;</w:t>
      </w:r>
    </w:p>
    <w:p w:rsidR="00004E58" w:rsidRDefault="00004E58" w:rsidP="00004E58">
      <w:pPr>
        <w:numPr>
          <w:ilvl w:val="0"/>
          <w:numId w:val="2"/>
        </w:numPr>
        <w:suppressAutoHyphens w:val="0"/>
        <w:ind w:left="714" w:hanging="357"/>
        <w:rPr>
          <w:rFonts w:ascii="Verdana" w:hAnsi="Verdana" w:cs="Arial"/>
        </w:rPr>
      </w:pPr>
      <w:r w:rsidRPr="00D57843">
        <w:rPr>
          <w:rFonts w:ascii="Verdana" w:hAnsi="Verdana" w:cs="Arial"/>
        </w:rPr>
        <w:lastRenderedPageBreak/>
        <w:t>Co-financement public (a minima participation financière de plusieurs communes ou d’une intercommunalité)</w:t>
      </w:r>
      <w:r w:rsidR="00F82BD2">
        <w:rPr>
          <w:rFonts w:ascii="Verdana" w:hAnsi="Verdana" w:cs="Arial"/>
        </w:rPr>
        <w:t>.</w:t>
      </w:r>
    </w:p>
    <w:p w:rsidR="006A6F1D" w:rsidRDefault="006A6F1D" w:rsidP="006A6F1D">
      <w:pPr>
        <w:suppressAutoHyphens w:val="0"/>
        <w:rPr>
          <w:rFonts w:ascii="Verdana" w:hAnsi="Verdana" w:cs="Arial"/>
        </w:rPr>
      </w:pPr>
    </w:p>
    <w:p w:rsidR="006A6F1D" w:rsidRPr="00D57843" w:rsidRDefault="006A6F1D" w:rsidP="006A6F1D">
      <w:pPr>
        <w:suppressAutoHyphens w:val="0"/>
        <w:rPr>
          <w:rFonts w:ascii="Verdana" w:hAnsi="Verdana" w:cs="Arial"/>
        </w:rPr>
      </w:pPr>
    </w:p>
    <w:p w:rsidR="00004E58" w:rsidRPr="00D57843" w:rsidRDefault="00004E58" w:rsidP="00004E58">
      <w:pPr>
        <w:jc w:val="both"/>
        <w:rPr>
          <w:rFonts w:ascii="Verdana" w:hAnsi="Verdana" w:cs="Arial"/>
          <w:b/>
        </w:rPr>
      </w:pPr>
      <w:r w:rsidRPr="00D57843">
        <w:rPr>
          <w:rFonts w:ascii="Verdana" w:hAnsi="Verdana" w:cs="Arial"/>
          <w:b/>
        </w:rPr>
        <w:t>Sélection</w:t>
      </w:r>
      <w:r w:rsidR="00491DA0" w:rsidRPr="00D57843">
        <w:rPr>
          <w:rFonts w:ascii="Verdana" w:hAnsi="Verdana" w:cs="Arial"/>
          <w:b/>
        </w:rPr>
        <w:t> </w:t>
      </w:r>
    </w:p>
    <w:p w:rsidR="00491DA0" w:rsidRPr="00D57843" w:rsidRDefault="00491DA0" w:rsidP="00004E58">
      <w:pPr>
        <w:jc w:val="both"/>
        <w:rPr>
          <w:rFonts w:ascii="Verdana" w:hAnsi="Verdana" w:cs="Arial"/>
          <w:b/>
        </w:rPr>
      </w:pPr>
    </w:p>
    <w:p w:rsidR="00004E58" w:rsidRPr="00FC747A" w:rsidRDefault="00004E58" w:rsidP="00004E58">
      <w:pPr>
        <w:numPr>
          <w:ilvl w:val="0"/>
          <w:numId w:val="2"/>
        </w:numPr>
        <w:suppressAutoHyphens w:val="0"/>
        <w:jc w:val="both"/>
        <w:rPr>
          <w:rFonts w:ascii="Verdana" w:hAnsi="Verdana" w:cs="Arial"/>
          <w:b/>
        </w:rPr>
      </w:pPr>
      <w:r w:rsidRPr="00D57843">
        <w:rPr>
          <w:rFonts w:ascii="Verdana" w:hAnsi="Verdana" w:cs="Arial"/>
        </w:rPr>
        <w:t>Professionnalisme attesté par l’e</w:t>
      </w:r>
      <w:r w:rsidR="00491DA0" w:rsidRPr="00D57843">
        <w:rPr>
          <w:rFonts w:ascii="Verdana" w:hAnsi="Verdana" w:cs="Arial"/>
        </w:rPr>
        <w:t>xpérience d</w:t>
      </w:r>
      <w:r w:rsidR="00F5391B">
        <w:rPr>
          <w:rFonts w:ascii="Verdana" w:hAnsi="Verdana" w:cs="Arial"/>
        </w:rPr>
        <w:t>e l’équipe artistique et du bénéficiaire</w:t>
      </w:r>
      <w:r w:rsidR="00F82BD2">
        <w:rPr>
          <w:rFonts w:ascii="Verdana" w:hAnsi="Verdana" w:cs="Arial"/>
        </w:rPr>
        <w:t> ;</w:t>
      </w:r>
    </w:p>
    <w:p w:rsidR="00FC747A" w:rsidRPr="00D57843" w:rsidRDefault="00FC747A" w:rsidP="00FC747A">
      <w:pPr>
        <w:suppressAutoHyphens w:val="0"/>
        <w:ind w:left="720"/>
        <w:jc w:val="both"/>
        <w:rPr>
          <w:rFonts w:ascii="Verdana" w:hAnsi="Verdana" w:cs="Arial"/>
          <w:b/>
        </w:rPr>
      </w:pPr>
    </w:p>
    <w:p w:rsidR="00043F2D" w:rsidRPr="00043F2D" w:rsidRDefault="00004E58" w:rsidP="00043F2D">
      <w:pPr>
        <w:pStyle w:val="Paragraphedeliste"/>
        <w:numPr>
          <w:ilvl w:val="0"/>
          <w:numId w:val="2"/>
        </w:numPr>
        <w:suppressAutoHyphens w:val="0"/>
        <w:contextualSpacing/>
        <w:jc w:val="both"/>
        <w:rPr>
          <w:rFonts w:ascii="Verdana" w:hAnsi="Verdana" w:cs="Arial"/>
          <w:color w:val="FF0000"/>
          <w:szCs w:val="20"/>
        </w:rPr>
      </w:pPr>
      <w:r w:rsidRPr="00043F2D">
        <w:rPr>
          <w:rFonts w:ascii="Verdana" w:hAnsi="Verdana" w:cs="Arial"/>
        </w:rPr>
        <w:t>Capacité du porteur de projet à activer des partenariats de proximité avec les structures implant</w:t>
      </w:r>
      <w:r w:rsidR="00491DA0" w:rsidRPr="00043F2D">
        <w:rPr>
          <w:rFonts w:ascii="Verdana" w:hAnsi="Verdana" w:cs="Arial"/>
        </w:rPr>
        <w:t>ées dans le territoire concerné</w:t>
      </w:r>
      <w:r w:rsidR="00043F2D" w:rsidRPr="00043F2D">
        <w:rPr>
          <w:rFonts w:ascii="Verdana" w:hAnsi="Verdana" w:cs="Arial"/>
        </w:rPr>
        <w:t xml:space="preserve">. </w:t>
      </w:r>
    </w:p>
    <w:p w:rsidR="00FC747A" w:rsidRPr="00D57843" w:rsidRDefault="00FC747A" w:rsidP="00FC747A">
      <w:pPr>
        <w:suppressAutoHyphens w:val="0"/>
        <w:ind w:left="720"/>
        <w:rPr>
          <w:rFonts w:ascii="Verdana" w:hAnsi="Verdana" w:cs="Arial"/>
        </w:rPr>
      </w:pPr>
    </w:p>
    <w:p w:rsidR="00004E58" w:rsidRDefault="00004E58" w:rsidP="00004E58">
      <w:pPr>
        <w:numPr>
          <w:ilvl w:val="0"/>
          <w:numId w:val="2"/>
        </w:numPr>
        <w:suppressAutoHyphens w:val="0"/>
        <w:rPr>
          <w:rFonts w:ascii="Verdana" w:hAnsi="Verdana" w:cs="Arial"/>
        </w:rPr>
      </w:pPr>
      <w:r w:rsidRPr="00D57843">
        <w:rPr>
          <w:rFonts w:ascii="Verdana" w:hAnsi="Verdana" w:cs="Arial"/>
        </w:rPr>
        <w:t>Démarche de coopération effective impliquant au moins un opérateur culturel</w:t>
      </w:r>
      <w:r w:rsidR="00F82BD2">
        <w:rPr>
          <w:rFonts w:ascii="Verdana" w:hAnsi="Verdana" w:cs="Arial"/>
        </w:rPr>
        <w:t> ;</w:t>
      </w:r>
    </w:p>
    <w:p w:rsidR="00FC747A" w:rsidRPr="00D57843" w:rsidRDefault="00FC747A" w:rsidP="00FC747A">
      <w:pPr>
        <w:suppressAutoHyphens w:val="0"/>
        <w:ind w:left="720"/>
        <w:rPr>
          <w:rFonts w:ascii="Verdana" w:hAnsi="Verdana" w:cs="Arial"/>
        </w:rPr>
      </w:pPr>
    </w:p>
    <w:p w:rsidR="00004E58" w:rsidRDefault="00004E58" w:rsidP="00004E58">
      <w:pPr>
        <w:numPr>
          <w:ilvl w:val="0"/>
          <w:numId w:val="2"/>
        </w:numPr>
        <w:suppressAutoHyphens w:val="0"/>
        <w:rPr>
          <w:rFonts w:ascii="Verdana" w:hAnsi="Verdana" w:cs="Arial"/>
        </w:rPr>
      </w:pPr>
      <w:r w:rsidRPr="00D57843">
        <w:rPr>
          <w:rFonts w:ascii="Verdana" w:hAnsi="Verdana" w:cs="Arial"/>
        </w:rPr>
        <w:t>Attention partic</w:t>
      </w:r>
      <w:r w:rsidR="00FC747A">
        <w:rPr>
          <w:rFonts w:ascii="Verdana" w:hAnsi="Verdana" w:cs="Arial"/>
        </w:rPr>
        <w:t>ulière aux projets destinés au jeune</w:t>
      </w:r>
      <w:r w:rsidRPr="00D57843">
        <w:rPr>
          <w:rFonts w:ascii="Verdana" w:hAnsi="Verdana" w:cs="Arial"/>
        </w:rPr>
        <w:t xml:space="preserve"> public </w:t>
      </w:r>
      <w:r w:rsidR="00FC747A">
        <w:rPr>
          <w:rFonts w:ascii="Verdana" w:hAnsi="Verdana" w:cs="Arial"/>
        </w:rPr>
        <w:t xml:space="preserve">et notamment au public </w:t>
      </w:r>
      <w:r w:rsidRPr="00D57843">
        <w:rPr>
          <w:rFonts w:ascii="Verdana" w:hAnsi="Verdana" w:cs="Arial"/>
        </w:rPr>
        <w:t>« cible » de la Région au sein du territoire</w:t>
      </w:r>
      <w:r w:rsidR="00FC747A">
        <w:rPr>
          <w:rFonts w:ascii="Verdana" w:hAnsi="Verdana" w:cs="Arial"/>
        </w:rPr>
        <w:t xml:space="preserve"> (lycéens et apprentis</w:t>
      </w:r>
      <w:r w:rsidRPr="00D57843">
        <w:rPr>
          <w:rFonts w:ascii="Verdana" w:hAnsi="Verdana" w:cs="Arial"/>
        </w:rPr>
        <w:t>)</w:t>
      </w:r>
      <w:r w:rsidR="00FC747A">
        <w:rPr>
          <w:rFonts w:ascii="Verdana" w:hAnsi="Verdana" w:cs="Arial"/>
        </w:rPr>
        <w:t>.</w:t>
      </w:r>
    </w:p>
    <w:p w:rsidR="006A6F1D" w:rsidRDefault="006A6F1D" w:rsidP="006A6F1D">
      <w:pPr>
        <w:pStyle w:val="Paragraphedeliste"/>
        <w:rPr>
          <w:rFonts w:ascii="Verdana" w:hAnsi="Verdana" w:cs="Arial"/>
        </w:rPr>
      </w:pPr>
    </w:p>
    <w:p w:rsidR="006A6F1D" w:rsidRDefault="008B78C2" w:rsidP="006A6F1D">
      <w:pPr>
        <w:suppressAutoHyphens w:val="0"/>
        <w:rPr>
          <w:rFonts w:ascii="Verdana" w:hAnsi="Verdana" w:cs="Arial"/>
        </w:rPr>
      </w:pPr>
      <w:r>
        <w:rPr>
          <w:rFonts w:ascii="Verdana" w:hAnsi="Verdana" w:cs="Arial"/>
        </w:rPr>
        <w:t>Les aides octroyées au titre de cet</w:t>
      </w:r>
      <w:r w:rsidR="006A6F1D">
        <w:rPr>
          <w:rFonts w:ascii="Verdana" w:hAnsi="Verdana" w:cs="Arial"/>
        </w:rPr>
        <w:t xml:space="preserve"> appel à projet ne</w:t>
      </w:r>
      <w:r>
        <w:rPr>
          <w:rFonts w:ascii="Verdana" w:hAnsi="Verdana" w:cs="Arial"/>
        </w:rPr>
        <w:t xml:space="preserve"> </w:t>
      </w:r>
      <w:r w:rsidR="006A6F1D">
        <w:rPr>
          <w:rFonts w:ascii="Verdana" w:hAnsi="Verdana" w:cs="Arial"/>
        </w:rPr>
        <w:t>s</w:t>
      </w:r>
      <w:r>
        <w:rPr>
          <w:rFonts w:ascii="Verdana" w:hAnsi="Verdana" w:cs="Arial"/>
        </w:rPr>
        <w:t>on</w:t>
      </w:r>
      <w:r w:rsidR="006A6F1D">
        <w:rPr>
          <w:rFonts w:ascii="Verdana" w:hAnsi="Verdana" w:cs="Arial"/>
        </w:rPr>
        <w:t>t pas cumulable</w:t>
      </w:r>
      <w:r>
        <w:rPr>
          <w:rFonts w:ascii="Verdana" w:hAnsi="Verdana" w:cs="Arial"/>
        </w:rPr>
        <w:t>s</w:t>
      </w:r>
      <w:r w:rsidR="006A6F1D">
        <w:rPr>
          <w:rFonts w:ascii="Verdana" w:hAnsi="Verdana" w:cs="Arial"/>
        </w:rPr>
        <w:t xml:space="preserve"> avec les financements accordés au titre de l’aide à la création pour les équipes artistiques. </w:t>
      </w:r>
    </w:p>
    <w:p w:rsidR="00043F2D" w:rsidRDefault="00043F2D" w:rsidP="006A6F1D">
      <w:pPr>
        <w:suppressAutoHyphens w:val="0"/>
        <w:rPr>
          <w:rFonts w:ascii="Verdana" w:hAnsi="Verdana" w:cs="Arial"/>
        </w:rPr>
      </w:pPr>
    </w:p>
    <w:p w:rsidR="00004E58" w:rsidRPr="00D57843" w:rsidRDefault="00004E58" w:rsidP="00004E58">
      <w:pPr>
        <w:jc w:val="both"/>
        <w:rPr>
          <w:rFonts w:ascii="Verdana" w:hAnsi="Verdana" w:cs="Arial"/>
          <w:b/>
        </w:rPr>
      </w:pPr>
    </w:p>
    <w:p w:rsidR="00004E58" w:rsidRPr="00D57843" w:rsidRDefault="00004E58" w:rsidP="00004E58">
      <w:pPr>
        <w:jc w:val="both"/>
        <w:rPr>
          <w:rFonts w:ascii="Verdana" w:hAnsi="Verdana" w:cs="Arial"/>
          <w:b/>
        </w:rPr>
      </w:pPr>
    </w:p>
    <w:p w:rsidR="00004E58" w:rsidRPr="00D57843" w:rsidRDefault="00491DA0" w:rsidP="00004E58">
      <w:pPr>
        <w:jc w:val="both"/>
        <w:rPr>
          <w:rFonts w:ascii="Verdana" w:hAnsi="Verdana" w:cs="Arial"/>
          <w:b/>
        </w:rPr>
      </w:pPr>
      <w:r w:rsidRPr="00D57843">
        <w:rPr>
          <w:rFonts w:ascii="Verdana" w:hAnsi="Verdana" w:cs="Arial"/>
          <w:b/>
        </w:rPr>
        <w:t>Montant de l’aide </w:t>
      </w:r>
    </w:p>
    <w:p w:rsidR="00004E58" w:rsidRPr="00D57843" w:rsidRDefault="00004E58" w:rsidP="00004E58">
      <w:pPr>
        <w:jc w:val="both"/>
        <w:rPr>
          <w:rFonts w:ascii="Verdana" w:hAnsi="Verdana" w:cs="Arial"/>
          <w:b/>
        </w:rPr>
      </w:pPr>
    </w:p>
    <w:p w:rsidR="00004E58" w:rsidRPr="00D57843" w:rsidRDefault="00004E58" w:rsidP="00004E58">
      <w:pPr>
        <w:jc w:val="both"/>
        <w:rPr>
          <w:rFonts w:ascii="Verdana" w:hAnsi="Verdana" w:cs="Arial"/>
        </w:rPr>
      </w:pPr>
      <w:r w:rsidRPr="00D57843">
        <w:rPr>
          <w:rFonts w:ascii="Verdana" w:hAnsi="Verdana" w:cs="Arial"/>
        </w:rPr>
        <w:t>Le montant du soutien régional est calculé en fonction du budget prévisionnel du projet et ne peut excéder 50 % des dépenses éligibles du budget de la résidence dans la limite d’un plafond de 1</w:t>
      </w:r>
      <w:r w:rsidR="00A15441">
        <w:rPr>
          <w:rFonts w:ascii="Verdana" w:hAnsi="Verdana" w:cs="Arial"/>
        </w:rPr>
        <w:t>5</w:t>
      </w:r>
      <w:r w:rsidRPr="00D57843">
        <w:rPr>
          <w:rFonts w:ascii="Verdana" w:hAnsi="Verdana" w:cs="Arial"/>
        </w:rPr>
        <w:t xml:space="preserve"> 000€. </w:t>
      </w:r>
    </w:p>
    <w:p w:rsidR="00004E58" w:rsidRPr="00D57843" w:rsidRDefault="00004E58" w:rsidP="00004E58">
      <w:pPr>
        <w:jc w:val="both"/>
        <w:rPr>
          <w:rFonts w:ascii="Verdana" w:hAnsi="Verdana" w:cs="Arial"/>
          <w:highlight w:val="yellow"/>
        </w:rPr>
      </w:pPr>
    </w:p>
    <w:p w:rsidR="00491DA0" w:rsidRPr="00D57843" w:rsidRDefault="00491DA0" w:rsidP="00004E58">
      <w:pPr>
        <w:jc w:val="both"/>
        <w:rPr>
          <w:rFonts w:ascii="Verdana" w:hAnsi="Verdana" w:cs="Arial"/>
          <w:highlight w:val="yellow"/>
        </w:rPr>
      </w:pPr>
    </w:p>
    <w:p w:rsidR="00004E58" w:rsidRPr="00D57843" w:rsidRDefault="00004E58" w:rsidP="00004E58">
      <w:pPr>
        <w:jc w:val="both"/>
        <w:rPr>
          <w:rFonts w:ascii="Verdana" w:hAnsi="Verdana" w:cs="Arial"/>
          <w:b/>
        </w:rPr>
      </w:pPr>
      <w:r w:rsidRPr="00D57843">
        <w:rPr>
          <w:rFonts w:ascii="Verdana" w:hAnsi="Verdana" w:cs="Arial"/>
          <w:b/>
        </w:rPr>
        <w:t>Dépenses éligibles</w:t>
      </w:r>
      <w:r w:rsidR="00491DA0" w:rsidRPr="00D57843">
        <w:rPr>
          <w:rFonts w:ascii="Verdana" w:hAnsi="Verdana" w:cs="Arial"/>
          <w:b/>
        </w:rPr>
        <w:t> </w:t>
      </w:r>
    </w:p>
    <w:p w:rsidR="00004E58" w:rsidRPr="00D57843" w:rsidRDefault="00004E58" w:rsidP="00004E58">
      <w:pPr>
        <w:jc w:val="both"/>
        <w:rPr>
          <w:rFonts w:ascii="Verdana" w:hAnsi="Verdana" w:cs="Arial"/>
          <w:b/>
        </w:rPr>
      </w:pPr>
    </w:p>
    <w:p w:rsidR="00160368" w:rsidRDefault="00004E58" w:rsidP="00004E58">
      <w:pPr>
        <w:jc w:val="both"/>
        <w:rPr>
          <w:rFonts w:ascii="Verdana" w:hAnsi="Verdana" w:cs="Arial"/>
        </w:rPr>
      </w:pPr>
      <w:r w:rsidRPr="00D57843">
        <w:rPr>
          <w:rFonts w:ascii="Verdana" w:hAnsi="Verdana" w:cs="Arial"/>
        </w:rPr>
        <w:t>Le budget de la résidence doit faire apparaitre de façon distincte :</w:t>
      </w:r>
    </w:p>
    <w:p w:rsidR="00FC747A" w:rsidRDefault="00FC747A" w:rsidP="00004E58">
      <w:pPr>
        <w:jc w:val="both"/>
        <w:rPr>
          <w:rFonts w:ascii="Verdana" w:hAnsi="Verdana" w:cs="Arial"/>
        </w:rPr>
      </w:pPr>
    </w:p>
    <w:p w:rsidR="00160368" w:rsidRDefault="00160368" w:rsidP="00004E58">
      <w:pPr>
        <w:jc w:val="both"/>
        <w:rPr>
          <w:rFonts w:ascii="Verdana" w:hAnsi="Verdana" w:cs="Arial"/>
        </w:rPr>
      </w:pPr>
      <w:r>
        <w:rPr>
          <w:rFonts w:ascii="Verdana" w:hAnsi="Verdana" w:cs="Arial"/>
        </w:rPr>
        <w:t>-</w:t>
      </w:r>
      <w:r w:rsidR="00004E58" w:rsidRPr="00D57843">
        <w:rPr>
          <w:rFonts w:ascii="Verdana" w:hAnsi="Verdana" w:cs="Arial"/>
        </w:rPr>
        <w:t xml:space="preserve"> le montant des frais pris en charge dans le cadre de la résidence (repas et hébergement sur la base Syndea</w:t>
      </w:r>
      <w:r w:rsidR="00F82BD2">
        <w:rPr>
          <w:rFonts w:ascii="Verdana" w:hAnsi="Verdana" w:cs="Arial"/>
        </w:rPr>
        <w:t>c, transports sur la base SNCF) ;</w:t>
      </w:r>
    </w:p>
    <w:p w:rsidR="00FC747A" w:rsidRDefault="00FC747A" w:rsidP="00004E58">
      <w:pPr>
        <w:jc w:val="both"/>
        <w:rPr>
          <w:rFonts w:ascii="Verdana" w:hAnsi="Verdana" w:cs="Arial"/>
        </w:rPr>
      </w:pPr>
    </w:p>
    <w:p w:rsidR="00160368" w:rsidRDefault="00160368" w:rsidP="00004E58">
      <w:pPr>
        <w:jc w:val="both"/>
        <w:rPr>
          <w:rFonts w:ascii="Verdana" w:hAnsi="Verdana" w:cs="Arial"/>
        </w:rPr>
      </w:pPr>
      <w:r>
        <w:rPr>
          <w:rFonts w:ascii="Verdana" w:hAnsi="Verdana" w:cs="Arial"/>
        </w:rPr>
        <w:t>-</w:t>
      </w:r>
      <w:r w:rsidR="00004E58" w:rsidRPr="00D57843">
        <w:rPr>
          <w:rFonts w:ascii="Verdana" w:hAnsi="Verdana" w:cs="Arial"/>
        </w:rPr>
        <w:t xml:space="preserve"> la rémunération des artistes durant les temps de présence territoriale (création,</w:t>
      </w:r>
      <w:r w:rsidR="00F82BD2">
        <w:rPr>
          <w:rFonts w:ascii="Verdana" w:hAnsi="Verdana" w:cs="Arial"/>
        </w:rPr>
        <w:t xml:space="preserve"> actions culturelles…).</w:t>
      </w:r>
    </w:p>
    <w:p w:rsidR="00FC747A" w:rsidRDefault="00FC747A" w:rsidP="00004E58">
      <w:pPr>
        <w:jc w:val="both"/>
        <w:rPr>
          <w:rFonts w:ascii="Verdana" w:hAnsi="Verdana" w:cs="Arial"/>
        </w:rPr>
      </w:pPr>
    </w:p>
    <w:p w:rsidR="00004E58" w:rsidRDefault="00004E58" w:rsidP="00004E58">
      <w:pPr>
        <w:jc w:val="both"/>
        <w:rPr>
          <w:rFonts w:ascii="Verdana" w:hAnsi="Verdana" w:cs="Arial"/>
        </w:rPr>
      </w:pPr>
      <w:r w:rsidRPr="00D57843">
        <w:rPr>
          <w:rFonts w:ascii="Verdana" w:hAnsi="Verdana" w:cs="Arial"/>
        </w:rPr>
        <w:t xml:space="preserve">Les charges indirectes du porteur de projet pourront être valorisées dans la limite de 30% du coût global (charges de personnel et frais annexes de fonctionnement). </w:t>
      </w:r>
    </w:p>
    <w:p w:rsidR="00A15441" w:rsidRDefault="00A15441" w:rsidP="00004E58">
      <w:pPr>
        <w:jc w:val="both"/>
        <w:rPr>
          <w:rFonts w:ascii="Verdana" w:hAnsi="Verdana" w:cs="Arial"/>
        </w:rPr>
      </w:pPr>
    </w:p>
    <w:p w:rsidR="005831C5" w:rsidRDefault="005831C5" w:rsidP="00004E58">
      <w:pPr>
        <w:jc w:val="both"/>
        <w:rPr>
          <w:rFonts w:ascii="Verdana" w:hAnsi="Verdana"/>
        </w:rPr>
      </w:pPr>
    </w:p>
    <w:p w:rsidR="00004E58" w:rsidRPr="00D57843" w:rsidRDefault="00004E58" w:rsidP="00004E58">
      <w:pPr>
        <w:jc w:val="both"/>
        <w:rPr>
          <w:rFonts w:ascii="Verdana" w:hAnsi="Verdana"/>
        </w:rPr>
      </w:pPr>
    </w:p>
    <w:p w:rsidR="00004E58" w:rsidRPr="00160368" w:rsidRDefault="00004E58" w:rsidP="00A01854">
      <w:pPr>
        <w:rPr>
          <w:rFonts w:ascii="Verdana" w:hAnsi="Verdana"/>
          <w:b/>
        </w:rPr>
      </w:pPr>
      <w:r w:rsidRPr="00160368">
        <w:rPr>
          <w:rFonts w:ascii="Verdana" w:hAnsi="Verdana"/>
          <w:b/>
        </w:rPr>
        <w:t>Versement de l’aide</w:t>
      </w:r>
      <w:r w:rsidR="00491DA0" w:rsidRPr="00160368">
        <w:rPr>
          <w:rFonts w:ascii="Verdana" w:hAnsi="Verdana"/>
          <w:b/>
        </w:rPr>
        <w:t> </w:t>
      </w:r>
    </w:p>
    <w:p w:rsidR="00004E58" w:rsidRPr="00A01854" w:rsidRDefault="00004E58" w:rsidP="00A01854">
      <w:pPr>
        <w:rPr>
          <w:rFonts w:ascii="Verdana" w:hAnsi="Verdana"/>
        </w:rPr>
      </w:pPr>
    </w:p>
    <w:p w:rsidR="00FC747A" w:rsidRDefault="00FC747A" w:rsidP="00FC747A">
      <w:pPr>
        <w:suppressAutoHyphens w:val="0"/>
        <w:jc w:val="both"/>
        <w:rPr>
          <w:rFonts w:ascii="Verdana" w:hAnsi="Verdana"/>
        </w:rPr>
      </w:pPr>
      <w:r>
        <w:rPr>
          <w:rFonts w:ascii="Verdana" w:hAnsi="Verdana"/>
        </w:rPr>
        <w:t>Il s’agit d’une subvention de fonctionnement spécifique à versement forfaitaire.</w:t>
      </w:r>
    </w:p>
    <w:p w:rsidR="00FC747A" w:rsidRDefault="00FC747A" w:rsidP="00FC747A">
      <w:pPr>
        <w:suppressAutoHyphens w:val="0"/>
        <w:jc w:val="both"/>
        <w:rPr>
          <w:rFonts w:ascii="Verdana" w:hAnsi="Verdana"/>
        </w:rPr>
      </w:pPr>
      <w:r>
        <w:rPr>
          <w:rFonts w:ascii="Verdana" w:hAnsi="Verdana"/>
        </w:rPr>
        <w:t xml:space="preserve">Le versement </w:t>
      </w:r>
      <w:r w:rsidR="006E5BFF">
        <w:rPr>
          <w:rFonts w:ascii="Verdana" w:hAnsi="Verdana"/>
        </w:rPr>
        <w:t>s’effectuera</w:t>
      </w:r>
      <w:r>
        <w:rPr>
          <w:rFonts w:ascii="Verdana" w:hAnsi="Verdana"/>
        </w:rPr>
        <w:t xml:space="preserve"> selon les modalités suivantes : </w:t>
      </w:r>
    </w:p>
    <w:p w:rsidR="008F2038" w:rsidRDefault="008F2038" w:rsidP="00FC747A">
      <w:pPr>
        <w:suppressAutoHyphens w:val="0"/>
        <w:jc w:val="both"/>
        <w:rPr>
          <w:rFonts w:ascii="Verdana" w:hAnsi="Verdana"/>
        </w:rPr>
      </w:pPr>
    </w:p>
    <w:p w:rsidR="00FC747A" w:rsidRDefault="00FC747A" w:rsidP="00FC747A">
      <w:pPr>
        <w:suppressAutoHyphens w:val="0"/>
        <w:ind w:firstLine="708"/>
        <w:jc w:val="both"/>
        <w:rPr>
          <w:rFonts w:ascii="Verdana" w:hAnsi="Verdana"/>
        </w:rPr>
      </w:pPr>
      <w:r>
        <w:rPr>
          <w:rFonts w:ascii="Verdana" w:hAnsi="Verdana"/>
        </w:rPr>
        <w:t>- une avance ne pouvant excéder 50% ;</w:t>
      </w:r>
    </w:p>
    <w:p w:rsidR="00FC747A" w:rsidRDefault="00FC747A" w:rsidP="00FC747A">
      <w:pPr>
        <w:suppressAutoHyphens w:val="0"/>
        <w:ind w:firstLine="708"/>
        <w:jc w:val="both"/>
        <w:rPr>
          <w:rFonts w:ascii="Verdana" w:hAnsi="Verdana"/>
        </w:rPr>
      </w:pPr>
      <w:r>
        <w:rPr>
          <w:rFonts w:ascii="Verdana" w:hAnsi="Verdana"/>
        </w:rPr>
        <w:t>- le solde.</w:t>
      </w:r>
    </w:p>
    <w:p w:rsidR="00B758B5" w:rsidRDefault="00B758B5" w:rsidP="00B758B5">
      <w:pPr>
        <w:suppressAutoHyphens w:val="0"/>
        <w:jc w:val="both"/>
        <w:rPr>
          <w:rFonts w:ascii="Verdana" w:hAnsi="Verdana"/>
        </w:rPr>
      </w:pPr>
    </w:p>
    <w:p w:rsidR="00B758B5" w:rsidRDefault="00B758B5" w:rsidP="00B758B5">
      <w:pPr>
        <w:suppressAutoHyphens w:val="0"/>
        <w:jc w:val="both"/>
        <w:rPr>
          <w:rFonts w:ascii="Verdana" w:hAnsi="Verdana"/>
        </w:rPr>
      </w:pPr>
    </w:p>
    <w:p w:rsidR="00B758B5" w:rsidRDefault="00B758B5" w:rsidP="00B758B5">
      <w:pPr>
        <w:jc w:val="both"/>
        <w:rPr>
          <w:rFonts w:ascii="Verdana" w:hAnsi="Verdana"/>
        </w:rPr>
      </w:pPr>
      <w:r w:rsidRPr="00F87A2D">
        <w:rPr>
          <w:rFonts w:ascii="Verdana" w:hAnsi="Verdana"/>
        </w:rPr>
        <w:t xml:space="preserve">La subvention est versée, selon le rythme de paiement défini </w:t>
      </w:r>
      <w:r w:rsidR="008F2038">
        <w:rPr>
          <w:rFonts w:ascii="Verdana" w:hAnsi="Verdana"/>
        </w:rPr>
        <w:t>ci-dessus</w:t>
      </w:r>
      <w:r w:rsidRPr="00F87A2D">
        <w:rPr>
          <w:rFonts w:ascii="Verdana" w:hAnsi="Verdana"/>
        </w:rPr>
        <w:t xml:space="preserve">, au vu d’une demande de paiement, dûment complétée et signée par le bénéficiaire ou son représentant selon le modèle figurant en annexe, ainsi que des pièces justificatives suivantes, accompagnées d’un RIB complet : </w:t>
      </w:r>
    </w:p>
    <w:p w:rsidR="00B758B5" w:rsidRDefault="00B758B5" w:rsidP="00B758B5">
      <w:pPr>
        <w:jc w:val="both"/>
        <w:rPr>
          <w:rFonts w:ascii="Verdana" w:hAnsi="Verdana"/>
        </w:rPr>
      </w:pPr>
      <w:r w:rsidRPr="00F87A2D">
        <w:rPr>
          <w:rFonts w:ascii="Verdana" w:hAnsi="Verdana"/>
        </w:rPr>
        <w:t xml:space="preserve">Pour l’avance : </w:t>
      </w:r>
    </w:p>
    <w:p w:rsidR="00B758B5" w:rsidRPr="00F87A2D" w:rsidRDefault="00B758B5" w:rsidP="00B758B5">
      <w:pPr>
        <w:jc w:val="both"/>
        <w:rPr>
          <w:rFonts w:ascii="Verdana" w:hAnsi="Verdana"/>
        </w:rPr>
      </w:pPr>
    </w:p>
    <w:p w:rsidR="00B758B5" w:rsidRPr="00F87A2D" w:rsidRDefault="00B758B5" w:rsidP="00B758B5">
      <w:pPr>
        <w:pStyle w:val="Paragraphedeliste"/>
        <w:numPr>
          <w:ilvl w:val="0"/>
          <w:numId w:val="3"/>
        </w:numPr>
        <w:suppressAutoHyphens w:val="0"/>
        <w:ind w:left="720"/>
        <w:contextualSpacing/>
        <w:jc w:val="both"/>
        <w:rPr>
          <w:rFonts w:ascii="Verdana" w:hAnsi="Verdana"/>
          <w:szCs w:val="20"/>
        </w:rPr>
      </w:pPr>
      <w:r w:rsidRPr="00F87A2D">
        <w:rPr>
          <w:rFonts w:ascii="Verdana" w:hAnsi="Verdana"/>
          <w:szCs w:val="20"/>
        </w:rPr>
        <w:lastRenderedPageBreak/>
        <w:t>Une attestation de démarrage de l’opération dûment signée par le bénéficiaire ou son représentant (le démarrage de l’opération pourra être attesté dans le formulaire de demande de paiement).</w:t>
      </w:r>
    </w:p>
    <w:p w:rsidR="00B758B5" w:rsidRPr="00F87A2D" w:rsidRDefault="00B758B5" w:rsidP="00B758B5">
      <w:pPr>
        <w:jc w:val="both"/>
        <w:rPr>
          <w:rFonts w:ascii="Verdana" w:hAnsi="Verdana"/>
        </w:rPr>
      </w:pPr>
    </w:p>
    <w:p w:rsidR="00B758B5" w:rsidRPr="00F87A2D" w:rsidRDefault="00B758B5" w:rsidP="00B758B5">
      <w:pPr>
        <w:jc w:val="both"/>
        <w:rPr>
          <w:rFonts w:ascii="Verdana" w:hAnsi="Verdana"/>
        </w:rPr>
      </w:pPr>
    </w:p>
    <w:p w:rsidR="00B758B5" w:rsidRPr="00F87A2D" w:rsidRDefault="006E5BFF" w:rsidP="00B758B5">
      <w:pPr>
        <w:jc w:val="both"/>
        <w:rPr>
          <w:rFonts w:ascii="Verdana" w:hAnsi="Verdana"/>
        </w:rPr>
      </w:pPr>
      <w:r>
        <w:rPr>
          <w:rFonts w:ascii="Verdana" w:hAnsi="Verdana"/>
        </w:rPr>
        <w:t xml:space="preserve">Pour le solde </w:t>
      </w:r>
      <w:r w:rsidR="00B758B5" w:rsidRPr="00F87A2D">
        <w:rPr>
          <w:rFonts w:ascii="Verdana" w:hAnsi="Verdana"/>
        </w:rPr>
        <w:t xml:space="preserve">: </w:t>
      </w:r>
    </w:p>
    <w:p w:rsidR="00B758B5" w:rsidRPr="00F87A2D" w:rsidRDefault="00B758B5" w:rsidP="00B758B5">
      <w:pPr>
        <w:jc w:val="both"/>
        <w:rPr>
          <w:rFonts w:ascii="Verdana" w:hAnsi="Verdana"/>
        </w:rPr>
      </w:pPr>
    </w:p>
    <w:p w:rsidR="00B758B5" w:rsidRPr="00F87A2D" w:rsidRDefault="00B758B5" w:rsidP="00B758B5">
      <w:pPr>
        <w:pStyle w:val="Paragraphedeliste"/>
        <w:numPr>
          <w:ilvl w:val="0"/>
          <w:numId w:val="3"/>
        </w:numPr>
        <w:suppressAutoHyphens w:val="0"/>
        <w:ind w:left="720"/>
        <w:contextualSpacing/>
        <w:jc w:val="both"/>
        <w:rPr>
          <w:rFonts w:ascii="Verdana" w:hAnsi="Verdana"/>
          <w:szCs w:val="20"/>
        </w:rPr>
      </w:pPr>
      <w:r w:rsidRPr="00F87A2D">
        <w:rPr>
          <w:rFonts w:ascii="Verdana" w:hAnsi="Verdana"/>
          <w:szCs w:val="20"/>
        </w:rPr>
        <w:t xml:space="preserve">Un état récapitulatif des justificatifs des dépenses directement réalisées par le bénéficiaire dûment signé par ce dernier ou son représentant (et par le comptable pour les organismes publics) ; </w:t>
      </w:r>
    </w:p>
    <w:p w:rsidR="00B758B5" w:rsidRDefault="00B758B5" w:rsidP="00B758B5">
      <w:pPr>
        <w:pStyle w:val="Paragraphedeliste"/>
        <w:numPr>
          <w:ilvl w:val="0"/>
          <w:numId w:val="4"/>
        </w:numPr>
        <w:suppressAutoHyphens w:val="0"/>
        <w:ind w:left="720"/>
        <w:contextualSpacing/>
        <w:jc w:val="both"/>
        <w:rPr>
          <w:rFonts w:ascii="Verdana" w:hAnsi="Verdana"/>
          <w:szCs w:val="20"/>
        </w:rPr>
      </w:pPr>
      <w:r w:rsidRPr="00F87A2D">
        <w:rPr>
          <w:rFonts w:ascii="Verdana" w:hAnsi="Verdana"/>
          <w:szCs w:val="20"/>
        </w:rPr>
        <w:t>Un bilan financier des dépenses et recettes dûment signé par le bénéficiaire ou son représentant. Il récapitule par postes les dépenses prévisionnelles et les dépenses réalisées, faisant apparaître les écarts par postes. Ces écarts doivent être justifiés. Si des charges indirectes sont affectées à l'opération, il reprend également les règles de répartition de ces charges. Les recettes perçues et restant à percevoir sont également récapitulées ;</w:t>
      </w:r>
    </w:p>
    <w:p w:rsidR="00D430AA" w:rsidRPr="00F87A2D" w:rsidRDefault="00D430AA" w:rsidP="00B758B5">
      <w:pPr>
        <w:pStyle w:val="Paragraphedeliste"/>
        <w:numPr>
          <w:ilvl w:val="0"/>
          <w:numId w:val="4"/>
        </w:numPr>
        <w:suppressAutoHyphens w:val="0"/>
        <w:ind w:left="720"/>
        <w:contextualSpacing/>
        <w:jc w:val="both"/>
        <w:rPr>
          <w:rFonts w:ascii="Verdana" w:hAnsi="Verdana"/>
          <w:szCs w:val="20"/>
        </w:rPr>
      </w:pPr>
      <w:r>
        <w:rPr>
          <w:rFonts w:ascii="Verdana" w:hAnsi="Verdana"/>
          <w:szCs w:val="20"/>
        </w:rPr>
        <w:t>Pour les charges indirectes</w:t>
      </w:r>
      <w:r w:rsidR="008B78C2">
        <w:rPr>
          <w:rFonts w:ascii="Verdana" w:hAnsi="Verdana"/>
          <w:szCs w:val="20"/>
        </w:rPr>
        <w:t> : un récapitulatif des dépenses de fonctionnement général du bénéficiaire auxquelles peut être appliquée une clé de répartition représentative des couts relatifs au projet et dans la limite du forfait de 30% du cout total éligible</w:t>
      </w:r>
      <w:r>
        <w:rPr>
          <w:rFonts w:ascii="Verdana" w:hAnsi="Verdana"/>
          <w:szCs w:val="20"/>
        </w:rPr>
        <w:t> ;</w:t>
      </w:r>
    </w:p>
    <w:p w:rsidR="00B758B5" w:rsidRPr="00F87A2D" w:rsidRDefault="00B758B5" w:rsidP="00B758B5">
      <w:pPr>
        <w:pStyle w:val="Paragraphedeliste"/>
        <w:numPr>
          <w:ilvl w:val="0"/>
          <w:numId w:val="4"/>
        </w:numPr>
        <w:suppressAutoHyphens w:val="0"/>
        <w:ind w:left="720"/>
        <w:contextualSpacing/>
        <w:jc w:val="both"/>
        <w:rPr>
          <w:rFonts w:ascii="Verdana" w:hAnsi="Verdana"/>
          <w:szCs w:val="20"/>
        </w:rPr>
      </w:pPr>
      <w:r w:rsidRPr="00F87A2D">
        <w:rPr>
          <w:rFonts w:ascii="Verdana" w:hAnsi="Verdana"/>
          <w:szCs w:val="20"/>
        </w:rPr>
        <w:t>Un bilan qualitatif ou rapport d’activité dûment signé par le bénéficiaire ou son représentant décrivant notamment les réalisations et les résultats obtenus par rapport aux objectifs initiaux de l’opération ;</w:t>
      </w:r>
    </w:p>
    <w:p w:rsidR="00B758B5" w:rsidRPr="00F87A2D" w:rsidRDefault="00B758B5" w:rsidP="00B758B5">
      <w:pPr>
        <w:pStyle w:val="Paragraphedeliste"/>
        <w:numPr>
          <w:ilvl w:val="0"/>
          <w:numId w:val="4"/>
        </w:numPr>
        <w:suppressAutoHyphens w:val="0"/>
        <w:ind w:left="720"/>
        <w:contextualSpacing/>
        <w:jc w:val="both"/>
        <w:rPr>
          <w:rFonts w:ascii="Verdana" w:hAnsi="Verdana"/>
          <w:szCs w:val="20"/>
        </w:rPr>
      </w:pPr>
      <w:r w:rsidRPr="00F87A2D">
        <w:rPr>
          <w:rFonts w:ascii="Verdana" w:hAnsi="Verdana"/>
          <w:szCs w:val="20"/>
        </w:rPr>
        <w:t>Un exemplaire des supports de communication mentionnant la participation régionale ou affichant le logo du Conseil Régional</w:t>
      </w:r>
      <w:r w:rsidR="00F5391B">
        <w:rPr>
          <w:rFonts w:ascii="Verdana" w:hAnsi="Verdana"/>
          <w:szCs w:val="20"/>
        </w:rPr>
        <w:t>.</w:t>
      </w:r>
      <w:r w:rsidRPr="00F87A2D">
        <w:rPr>
          <w:rFonts w:ascii="Verdana" w:hAnsi="Verdana"/>
          <w:szCs w:val="20"/>
        </w:rPr>
        <w:t xml:space="preserve"> </w:t>
      </w:r>
    </w:p>
    <w:p w:rsidR="00B758B5" w:rsidRDefault="00B758B5" w:rsidP="00B758B5">
      <w:pPr>
        <w:suppressAutoHyphens w:val="0"/>
        <w:jc w:val="both"/>
        <w:rPr>
          <w:rFonts w:ascii="Verdana" w:hAnsi="Verdana"/>
        </w:rPr>
      </w:pPr>
    </w:p>
    <w:p w:rsidR="00FC747A" w:rsidRPr="00A01854" w:rsidRDefault="00FC747A" w:rsidP="00004E58">
      <w:pPr>
        <w:jc w:val="both"/>
        <w:rPr>
          <w:rFonts w:ascii="Verdana" w:hAnsi="Verdana"/>
        </w:rPr>
      </w:pPr>
    </w:p>
    <w:p w:rsidR="00F82BD2" w:rsidRPr="00D57843" w:rsidRDefault="00F82BD2" w:rsidP="00F82BD2">
      <w:pPr>
        <w:jc w:val="both"/>
        <w:rPr>
          <w:rFonts w:ascii="Verdana" w:hAnsi="Verdana" w:cs="Arial"/>
          <w:b/>
        </w:rPr>
      </w:pPr>
      <w:r w:rsidRPr="00D57843">
        <w:rPr>
          <w:rFonts w:ascii="Verdana" w:hAnsi="Verdana" w:cs="Arial"/>
          <w:b/>
        </w:rPr>
        <w:t>Durée </w:t>
      </w:r>
    </w:p>
    <w:p w:rsidR="00F82BD2" w:rsidRPr="00D57843" w:rsidRDefault="00F82BD2" w:rsidP="00F82BD2">
      <w:pPr>
        <w:jc w:val="both"/>
        <w:rPr>
          <w:rFonts w:ascii="Verdana" w:hAnsi="Verdana" w:cs="Arial"/>
          <w:b/>
        </w:rPr>
      </w:pPr>
    </w:p>
    <w:p w:rsidR="00F82BD2" w:rsidRPr="00D57843" w:rsidRDefault="00F82BD2" w:rsidP="00F82BD2">
      <w:pPr>
        <w:jc w:val="both"/>
        <w:rPr>
          <w:rFonts w:ascii="Verdana" w:hAnsi="Verdana" w:cs="Arial"/>
        </w:rPr>
      </w:pPr>
      <w:r w:rsidRPr="00D57843">
        <w:rPr>
          <w:rFonts w:ascii="Verdana" w:hAnsi="Verdana" w:cs="Arial"/>
        </w:rPr>
        <w:t xml:space="preserve">Les résidences artistiques et culturelles de territoire doivent  se dérouler sur une période </w:t>
      </w:r>
      <w:r w:rsidR="00A15441">
        <w:rPr>
          <w:rFonts w:ascii="Verdana" w:hAnsi="Verdana" w:cs="Arial"/>
        </w:rPr>
        <w:t>maximale de</w:t>
      </w:r>
      <w:r w:rsidRPr="00D57843">
        <w:rPr>
          <w:rFonts w:ascii="Verdana" w:hAnsi="Verdana" w:cs="Arial"/>
        </w:rPr>
        <w:t xml:space="preserve"> 2 ans pour une présence effective sur le territoire d’au moins 30 jours.</w:t>
      </w:r>
    </w:p>
    <w:p w:rsidR="00F82BD2" w:rsidRDefault="00F82BD2" w:rsidP="00F82BD2">
      <w:pPr>
        <w:jc w:val="both"/>
        <w:rPr>
          <w:rFonts w:ascii="Verdana" w:hAnsi="Verdana" w:cs="Arial"/>
        </w:rPr>
      </w:pPr>
      <w:r w:rsidRPr="00D57843">
        <w:rPr>
          <w:rFonts w:ascii="Verdana" w:hAnsi="Verdana" w:cs="Arial"/>
        </w:rPr>
        <w:t xml:space="preserve">Cette exigence vise à favoriser une logique d’appropriation du territoire et à installer un processus de création partagée par les acteurs en présence. </w:t>
      </w:r>
    </w:p>
    <w:p w:rsidR="007B4DA2" w:rsidRPr="00D57843" w:rsidRDefault="007B4DA2" w:rsidP="00F82BD2">
      <w:pPr>
        <w:jc w:val="both"/>
        <w:rPr>
          <w:rFonts w:ascii="Verdana" w:hAnsi="Verdana" w:cs="Arial"/>
        </w:rPr>
      </w:pPr>
    </w:p>
    <w:p w:rsidR="008F2038" w:rsidRDefault="008F2038">
      <w:pPr>
        <w:rPr>
          <w:rFonts w:ascii="Verdana" w:hAnsi="Verdana"/>
        </w:rPr>
      </w:pPr>
    </w:p>
    <w:p w:rsidR="008F2038" w:rsidRDefault="008F2038" w:rsidP="008F2038">
      <w:pPr>
        <w:rPr>
          <w:rFonts w:ascii="Verdana" w:hAnsi="Verdana"/>
          <w:b/>
        </w:rPr>
      </w:pPr>
      <w:r w:rsidRPr="00DB0F58">
        <w:rPr>
          <w:rFonts w:ascii="Verdana" w:hAnsi="Verdana"/>
          <w:b/>
        </w:rPr>
        <w:t>Information sur la participation de la Région</w:t>
      </w:r>
      <w:r>
        <w:rPr>
          <w:rFonts w:ascii="Verdana" w:hAnsi="Verdana"/>
          <w:b/>
        </w:rPr>
        <w:t> </w:t>
      </w:r>
    </w:p>
    <w:p w:rsidR="008F2038" w:rsidRPr="00DB0F58" w:rsidRDefault="008F2038" w:rsidP="008F2038">
      <w:pPr>
        <w:rPr>
          <w:rFonts w:ascii="Verdana" w:hAnsi="Verdana"/>
          <w:b/>
        </w:rPr>
      </w:pPr>
    </w:p>
    <w:p w:rsidR="008F2038" w:rsidRDefault="008F2038" w:rsidP="008F2038">
      <w:pPr>
        <w:jc w:val="both"/>
      </w:pPr>
      <w:r>
        <w:rPr>
          <w:rFonts w:ascii="Verdana" w:hAnsi="Verdana"/>
        </w:rPr>
        <w:t>Le bénéficiaire s’engage à indiquer la participation financière de la Région sur tout support de communication mentionnant l’opération financée, notamment dans ses rapports avec les médias, par apposition du logo de la collectivité.</w:t>
      </w:r>
    </w:p>
    <w:p w:rsidR="008F2038" w:rsidRPr="00F87A2D" w:rsidRDefault="008F2038" w:rsidP="008F2038">
      <w:pPr>
        <w:jc w:val="both"/>
        <w:rPr>
          <w:rFonts w:ascii="Verdana" w:hAnsi="Verdana"/>
        </w:rPr>
      </w:pPr>
      <w:r w:rsidRPr="00F87A2D">
        <w:rPr>
          <w:rFonts w:ascii="Verdana" w:hAnsi="Verdana"/>
        </w:rPr>
        <w:t>Le bénéficiaire devra convier la Région à la conférence de presse qui serait éventuellement organisée dans le cad</w:t>
      </w:r>
      <w:r>
        <w:rPr>
          <w:rFonts w:ascii="Verdana" w:hAnsi="Verdana"/>
        </w:rPr>
        <w:t>re de l’opération financée ou à</w:t>
      </w:r>
      <w:r w:rsidRPr="00F87A2D">
        <w:rPr>
          <w:rFonts w:ascii="Verdana" w:hAnsi="Verdana"/>
        </w:rPr>
        <w:t xml:space="preserve"> tout autre type de manifestions objet du financement.</w:t>
      </w:r>
    </w:p>
    <w:p w:rsidR="008F2038" w:rsidRDefault="008F2038" w:rsidP="008F2038">
      <w:pPr>
        <w:jc w:val="both"/>
        <w:rPr>
          <w:rFonts w:ascii="Verdana" w:hAnsi="Verdana"/>
        </w:rPr>
      </w:pPr>
    </w:p>
    <w:p w:rsidR="008F2038" w:rsidRDefault="008F2038" w:rsidP="006E5BFF">
      <w:pPr>
        <w:jc w:val="both"/>
        <w:rPr>
          <w:rFonts w:ascii="Verdana" w:hAnsi="Verdana"/>
        </w:rPr>
      </w:pPr>
      <w:r>
        <w:rPr>
          <w:rFonts w:ascii="Verdana" w:hAnsi="Verdana"/>
        </w:rPr>
        <w:t>Le bénéficiaire s’engage à permettre à la Région de faire apposer son logo de façon visible sur les lieux de réalisation de l’opération.</w:t>
      </w:r>
    </w:p>
    <w:p w:rsidR="000463A2" w:rsidRDefault="000463A2" w:rsidP="006E5BFF">
      <w:pPr>
        <w:jc w:val="both"/>
        <w:rPr>
          <w:rFonts w:ascii="Verdana" w:hAnsi="Verdana"/>
        </w:rPr>
      </w:pPr>
    </w:p>
    <w:p w:rsidR="000463A2" w:rsidRPr="00A15441" w:rsidRDefault="000463A2" w:rsidP="000463A2">
      <w:pPr>
        <w:jc w:val="both"/>
        <w:rPr>
          <w:rFonts w:ascii="Verdana" w:eastAsia="Verdana" w:hAnsi="Verdana" w:cs="Verdana"/>
          <w:b/>
        </w:rPr>
      </w:pPr>
      <w:r w:rsidRPr="00A15441">
        <w:rPr>
          <w:rFonts w:ascii="Verdana" w:eastAsia="Verdana" w:hAnsi="Verdana" w:cs="Verdana"/>
          <w:b/>
        </w:rPr>
        <w:t>Dépôt de la demande</w:t>
      </w:r>
    </w:p>
    <w:p w:rsidR="000463A2" w:rsidRPr="000F4D30" w:rsidRDefault="000463A2" w:rsidP="000463A2">
      <w:pPr>
        <w:jc w:val="both"/>
        <w:rPr>
          <w:rFonts w:ascii="Verdana" w:eastAsia="Verdana" w:hAnsi="Verdana" w:cs="Verdana"/>
          <w:u w:val="single"/>
        </w:rPr>
      </w:pPr>
    </w:p>
    <w:p w:rsidR="000463A2" w:rsidRPr="000463A2" w:rsidRDefault="000463A2" w:rsidP="000463A2">
      <w:pPr>
        <w:jc w:val="both"/>
        <w:rPr>
          <w:rFonts w:ascii="Verdana" w:eastAsia="Verdana" w:hAnsi="Verdana" w:cs="Verdana"/>
        </w:rPr>
      </w:pPr>
      <w:r w:rsidRPr="000463A2">
        <w:rPr>
          <w:rFonts w:ascii="Verdana" w:eastAsia="Verdana" w:hAnsi="Verdana" w:cs="Verdana"/>
        </w:rPr>
        <w:t>La limite de dépôt des dossiers est fixée au 30 mai 2019 pour des projets dont les actions principales débutent à compter de juillet 2019.</w:t>
      </w:r>
    </w:p>
    <w:p w:rsidR="000463A2" w:rsidRPr="00D57843" w:rsidRDefault="000463A2" w:rsidP="000463A2">
      <w:pPr>
        <w:jc w:val="both"/>
        <w:rPr>
          <w:rFonts w:ascii="Verdana" w:hAnsi="Verdana" w:cs="Arial"/>
        </w:rPr>
      </w:pPr>
    </w:p>
    <w:p w:rsidR="000463A2" w:rsidRDefault="000463A2" w:rsidP="000463A2">
      <w:pPr>
        <w:jc w:val="both"/>
        <w:rPr>
          <w:rFonts w:ascii="Verdana" w:hAnsi="Verdana"/>
        </w:rPr>
      </w:pPr>
      <w:r w:rsidRPr="00D57843">
        <w:rPr>
          <w:rFonts w:ascii="Verdana" w:hAnsi="Verdana"/>
        </w:rPr>
        <w:t>La demande doit impérativement intégr</w:t>
      </w:r>
      <w:r>
        <w:rPr>
          <w:rFonts w:ascii="Verdana" w:hAnsi="Verdana"/>
        </w:rPr>
        <w:t xml:space="preserve">er </w:t>
      </w:r>
      <w:r w:rsidRPr="00D57843">
        <w:rPr>
          <w:rFonts w:ascii="Verdana" w:hAnsi="Verdana"/>
        </w:rPr>
        <w:t>l</w:t>
      </w:r>
      <w:r>
        <w:rPr>
          <w:rFonts w:ascii="Verdana" w:hAnsi="Verdana"/>
        </w:rPr>
        <w:t>e</w:t>
      </w:r>
      <w:r w:rsidRPr="00D57843">
        <w:rPr>
          <w:rFonts w:ascii="Verdana" w:hAnsi="Verdana"/>
        </w:rPr>
        <w:t xml:space="preserve">s </w:t>
      </w:r>
      <w:r>
        <w:rPr>
          <w:rFonts w:ascii="Verdana" w:hAnsi="Verdana"/>
        </w:rPr>
        <w:t>éléments</w:t>
      </w:r>
      <w:r w:rsidRPr="00D57843">
        <w:rPr>
          <w:rFonts w:ascii="Verdana" w:hAnsi="Verdana"/>
        </w:rPr>
        <w:t xml:space="preserve"> </w:t>
      </w:r>
      <w:r>
        <w:rPr>
          <w:rFonts w:ascii="Verdana" w:hAnsi="Verdana"/>
        </w:rPr>
        <w:t xml:space="preserve">suivants : </w:t>
      </w:r>
    </w:p>
    <w:p w:rsidR="000463A2" w:rsidRDefault="000463A2" w:rsidP="000463A2">
      <w:pPr>
        <w:jc w:val="both"/>
        <w:rPr>
          <w:rFonts w:ascii="Verdana" w:hAnsi="Verdana"/>
        </w:rPr>
      </w:pPr>
    </w:p>
    <w:p w:rsidR="000463A2" w:rsidRDefault="000463A2" w:rsidP="000463A2">
      <w:pPr>
        <w:pStyle w:val="Paragraphedeliste"/>
        <w:numPr>
          <w:ilvl w:val="0"/>
          <w:numId w:val="2"/>
        </w:numPr>
        <w:jc w:val="both"/>
        <w:rPr>
          <w:rFonts w:ascii="Verdana" w:hAnsi="Verdana"/>
        </w:rPr>
      </w:pPr>
      <w:r>
        <w:rPr>
          <w:rFonts w:ascii="Verdana" w:hAnsi="Verdana"/>
        </w:rPr>
        <w:t>Description de l’opération mentionnant notamment la présentation de l’équipe artistique (démarche artistique, expérience antérieure, composition de l’équipe …), la méthode de conduite du projet, le lien avec les acteurs et les territoires de proximité, le calendrier d’intervention, les objectifs poursuivis et toute autre élément permettant de comprendre la démarche ;</w:t>
      </w:r>
    </w:p>
    <w:p w:rsidR="000463A2" w:rsidRPr="007B4DA2" w:rsidRDefault="000463A2" w:rsidP="000463A2">
      <w:pPr>
        <w:ind w:left="360"/>
        <w:jc w:val="both"/>
        <w:rPr>
          <w:rFonts w:ascii="Verdana" w:hAnsi="Verdana"/>
        </w:rPr>
      </w:pPr>
    </w:p>
    <w:p w:rsidR="000463A2" w:rsidRDefault="000463A2" w:rsidP="000463A2">
      <w:pPr>
        <w:pStyle w:val="Paragraphedeliste"/>
        <w:numPr>
          <w:ilvl w:val="0"/>
          <w:numId w:val="2"/>
        </w:numPr>
        <w:jc w:val="both"/>
        <w:rPr>
          <w:rFonts w:ascii="Verdana" w:hAnsi="Verdana"/>
        </w:rPr>
      </w:pPr>
      <w:r>
        <w:rPr>
          <w:rFonts w:ascii="Verdana" w:hAnsi="Verdana"/>
        </w:rPr>
        <w:t xml:space="preserve">Les moyens humains et financiers mobilisés (budget prévisionnel détaillé) ;  </w:t>
      </w:r>
    </w:p>
    <w:p w:rsidR="000463A2" w:rsidRPr="007B4DA2" w:rsidRDefault="000463A2" w:rsidP="000463A2">
      <w:pPr>
        <w:ind w:left="360"/>
        <w:jc w:val="both"/>
        <w:rPr>
          <w:rFonts w:ascii="Verdana" w:hAnsi="Verdana"/>
        </w:rPr>
      </w:pPr>
    </w:p>
    <w:p w:rsidR="000463A2" w:rsidRPr="00A15441" w:rsidRDefault="000463A2" w:rsidP="000463A2">
      <w:pPr>
        <w:pStyle w:val="Paragraphedeliste"/>
        <w:numPr>
          <w:ilvl w:val="0"/>
          <w:numId w:val="2"/>
        </w:numPr>
        <w:jc w:val="both"/>
        <w:rPr>
          <w:rFonts w:ascii="Verdana" w:hAnsi="Verdana"/>
        </w:rPr>
      </w:pPr>
      <w:r>
        <w:rPr>
          <w:rFonts w:ascii="Verdana" w:hAnsi="Verdana"/>
        </w:rPr>
        <w:t>U</w:t>
      </w:r>
      <w:r w:rsidRPr="00A15441">
        <w:rPr>
          <w:rFonts w:ascii="Verdana" w:hAnsi="Verdana"/>
        </w:rPr>
        <w:t>n courrier de demande de soutien formulé par le porteur de projet, adressé à la Présidente de la Région Occitanie.</w:t>
      </w:r>
    </w:p>
    <w:p w:rsidR="000463A2" w:rsidRDefault="000463A2" w:rsidP="006E5BFF">
      <w:pPr>
        <w:jc w:val="both"/>
        <w:rPr>
          <w:rFonts w:ascii="Verdana" w:hAnsi="Verdana"/>
        </w:rPr>
      </w:pPr>
    </w:p>
    <w:p w:rsidR="00221135" w:rsidRDefault="00221135" w:rsidP="006E5BFF">
      <w:pPr>
        <w:jc w:val="both"/>
        <w:rPr>
          <w:rFonts w:ascii="Verdana" w:hAnsi="Verdana"/>
        </w:rPr>
      </w:pPr>
    </w:p>
    <w:p w:rsidR="00221135" w:rsidRDefault="00D21180" w:rsidP="00D21180">
      <w:pPr>
        <w:tabs>
          <w:tab w:val="left" w:pos="5626"/>
        </w:tabs>
        <w:jc w:val="both"/>
        <w:rPr>
          <w:rFonts w:ascii="Verdana" w:hAnsi="Verdana"/>
        </w:rPr>
      </w:pPr>
      <w:r>
        <w:rPr>
          <w:rFonts w:ascii="Verdana" w:hAnsi="Verdana"/>
        </w:rPr>
        <w:tab/>
      </w: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0463A2" w:rsidRDefault="000463A2" w:rsidP="00D21180">
      <w:pPr>
        <w:tabs>
          <w:tab w:val="left" w:pos="5626"/>
        </w:tabs>
        <w:jc w:val="both"/>
        <w:rPr>
          <w:rFonts w:ascii="Verdana" w:hAnsi="Verdana"/>
        </w:rPr>
      </w:pPr>
    </w:p>
    <w:p w:rsidR="000463A2" w:rsidRDefault="000463A2" w:rsidP="00D21180">
      <w:pPr>
        <w:tabs>
          <w:tab w:val="left" w:pos="5626"/>
        </w:tabs>
        <w:jc w:val="both"/>
        <w:rPr>
          <w:rFonts w:ascii="Verdana" w:hAnsi="Verdana"/>
        </w:rPr>
      </w:pPr>
    </w:p>
    <w:p w:rsidR="000463A2" w:rsidRDefault="000463A2" w:rsidP="00D21180">
      <w:pPr>
        <w:tabs>
          <w:tab w:val="left" w:pos="5626"/>
        </w:tabs>
        <w:jc w:val="both"/>
        <w:rPr>
          <w:rFonts w:ascii="Verdana" w:hAnsi="Verdana"/>
        </w:rPr>
      </w:pPr>
    </w:p>
    <w:p w:rsidR="000463A2" w:rsidRDefault="000463A2"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r>
        <w:rPr>
          <w:rFonts w:ascii="Verdana" w:hAnsi="Verdana"/>
        </w:rPr>
        <w:t xml:space="preserve">FICHE TECHNIQUE </w:t>
      </w:r>
    </w:p>
    <w:p w:rsidR="00D21180" w:rsidRDefault="00D21180" w:rsidP="00D21180">
      <w:pPr>
        <w:tabs>
          <w:tab w:val="left" w:pos="5626"/>
        </w:tabs>
        <w:jc w:val="both"/>
        <w:rPr>
          <w:rFonts w:ascii="Verdana" w:hAnsi="Verdana"/>
        </w:rPr>
      </w:pPr>
    </w:p>
    <w:p w:rsidR="00D21180" w:rsidRDefault="00D21180" w:rsidP="00D21180">
      <w:pPr>
        <w:tabs>
          <w:tab w:val="left" w:pos="5626"/>
        </w:tabs>
        <w:jc w:val="both"/>
        <w:rPr>
          <w:rFonts w:ascii="Verdana" w:hAnsi="Verdana"/>
        </w:rPr>
      </w:pPr>
      <w:r>
        <w:rPr>
          <w:rFonts w:ascii="Verdana" w:hAnsi="Verdana"/>
        </w:rPr>
        <w:t xml:space="preserve">Elle a pour objectif de préciser les attendus en lien avec la publication de l’appel à projet « Résidences artistiques et culturelles de territoire » au titre de l’année 2019. </w:t>
      </w:r>
    </w:p>
    <w:p w:rsidR="00D21180" w:rsidRDefault="00D21180" w:rsidP="00D21180">
      <w:pPr>
        <w:tabs>
          <w:tab w:val="left" w:pos="5626"/>
        </w:tabs>
        <w:jc w:val="both"/>
        <w:rPr>
          <w:rFonts w:ascii="Verdana" w:hAnsi="Verdana"/>
        </w:rPr>
      </w:pPr>
    </w:p>
    <w:p w:rsidR="00D21180" w:rsidRDefault="00D21180" w:rsidP="00D21180">
      <w:pPr>
        <w:tabs>
          <w:tab w:val="left" w:pos="2160"/>
        </w:tabs>
        <w:jc w:val="both"/>
        <w:rPr>
          <w:rFonts w:ascii="Verdana" w:hAnsi="Verdana"/>
          <w:b/>
        </w:rPr>
      </w:pPr>
      <w:r w:rsidRPr="00D21180">
        <w:rPr>
          <w:rFonts w:ascii="Verdana" w:hAnsi="Verdana"/>
          <w:b/>
        </w:rPr>
        <w:t xml:space="preserve">Bénéficiaires  </w:t>
      </w:r>
      <w:r>
        <w:rPr>
          <w:rFonts w:ascii="Verdana" w:hAnsi="Verdana"/>
          <w:b/>
        </w:rPr>
        <w:tab/>
      </w:r>
    </w:p>
    <w:p w:rsidR="00D21180" w:rsidRDefault="00D21180" w:rsidP="00D21180">
      <w:pPr>
        <w:tabs>
          <w:tab w:val="left" w:pos="2160"/>
        </w:tabs>
        <w:jc w:val="both"/>
        <w:rPr>
          <w:rFonts w:ascii="Verdana" w:hAnsi="Verdana"/>
          <w:b/>
        </w:rPr>
      </w:pPr>
    </w:p>
    <w:p w:rsidR="00D21180" w:rsidRDefault="00D21180" w:rsidP="00D21180">
      <w:pPr>
        <w:pStyle w:val="Corpsdetexte"/>
        <w:jc w:val="both"/>
        <w:rPr>
          <w:rFonts w:cs="Arial"/>
          <w:sz w:val="20"/>
        </w:rPr>
      </w:pPr>
      <w:r w:rsidRPr="00D57843">
        <w:rPr>
          <w:rFonts w:cs="Arial"/>
          <w:sz w:val="20"/>
        </w:rPr>
        <w:t xml:space="preserve">Communes, intercommunalités et opérateurs associatifs agissant à l’échelle de l’intercommunalité domiciliés et développant leur activité principale en région. </w:t>
      </w:r>
    </w:p>
    <w:p w:rsidR="00D21180" w:rsidRDefault="00D21180" w:rsidP="00D21180">
      <w:pPr>
        <w:tabs>
          <w:tab w:val="left" w:pos="2160"/>
        </w:tabs>
        <w:jc w:val="both"/>
        <w:rPr>
          <w:rFonts w:ascii="Verdana" w:hAnsi="Verdana"/>
          <w:b/>
        </w:rPr>
      </w:pPr>
    </w:p>
    <w:p w:rsidR="00D21180" w:rsidRPr="00D21180" w:rsidRDefault="00D21180" w:rsidP="00D21180">
      <w:pPr>
        <w:pStyle w:val="Corpsdetexte"/>
        <w:jc w:val="both"/>
        <w:rPr>
          <w:rFonts w:cs="Arial"/>
          <w:i/>
          <w:sz w:val="20"/>
        </w:rPr>
      </w:pPr>
      <w:r w:rsidRPr="00D21180">
        <w:rPr>
          <w:rFonts w:cs="Arial"/>
          <w:i/>
          <w:sz w:val="20"/>
        </w:rPr>
        <w:t xml:space="preserve">Les équipes artistiques ne sont pas identifiées comme des opérateurs associatifs agissant à l’échelle de l’intercommunalité et ne peuvent à ce titre être porteuse du projet de résidence de territoire.  </w:t>
      </w:r>
    </w:p>
    <w:p w:rsidR="00D21180" w:rsidRDefault="00D21180" w:rsidP="00D21180">
      <w:pPr>
        <w:pStyle w:val="Corpsdetexte"/>
        <w:jc w:val="both"/>
        <w:rPr>
          <w:rFonts w:cs="Arial"/>
          <w:i/>
          <w:sz w:val="20"/>
        </w:rPr>
      </w:pPr>
      <w:r w:rsidRPr="00D21180">
        <w:rPr>
          <w:rFonts w:cs="Arial"/>
          <w:i/>
          <w:sz w:val="20"/>
        </w:rPr>
        <w:t xml:space="preserve">Les projets dont le portage est assuré par des scènes conventionnées et / ou labélisées ne sont pas prioritaires.  </w:t>
      </w:r>
    </w:p>
    <w:p w:rsidR="00D21180" w:rsidRDefault="00D21180" w:rsidP="00D21180">
      <w:pPr>
        <w:pStyle w:val="Corpsdetexte"/>
        <w:jc w:val="both"/>
        <w:rPr>
          <w:rFonts w:cs="Arial"/>
          <w:i/>
          <w:sz w:val="20"/>
        </w:rPr>
      </w:pPr>
    </w:p>
    <w:p w:rsidR="00D21180" w:rsidRPr="00D57843" w:rsidRDefault="00D21180" w:rsidP="00D21180">
      <w:pPr>
        <w:jc w:val="both"/>
        <w:rPr>
          <w:rFonts w:ascii="Verdana" w:hAnsi="Verdana" w:cs="Arial"/>
          <w:b/>
        </w:rPr>
      </w:pPr>
      <w:r w:rsidRPr="00D57843">
        <w:rPr>
          <w:rFonts w:ascii="Verdana" w:hAnsi="Verdana" w:cs="Arial"/>
          <w:b/>
        </w:rPr>
        <w:t>Sélection </w:t>
      </w:r>
    </w:p>
    <w:p w:rsidR="00D21180" w:rsidRPr="00D57843" w:rsidRDefault="00D21180" w:rsidP="00D21180">
      <w:pPr>
        <w:jc w:val="both"/>
        <w:rPr>
          <w:rFonts w:ascii="Verdana" w:hAnsi="Verdana" w:cs="Arial"/>
          <w:b/>
        </w:rPr>
      </w:pPr>
    </w:p>
    <w:p w:rsidR="00D21180" w:rsidRPr="00FC747A" w:rsidRDefault="00D21180" w:rsidP="00D21180">
      <w:pPr>
        <w:numPr>
          <w:ilvl w:val="0"/>
          <w:numId w:val="2"/>
        </w:numPr>
        <w:suppressAutoHyphens w:val="0"/>
        <w:jc w:val="both"/>
        <w:rPr>
          <w:rFonts w:ascii="Verdana" w:hAnsi="Verdana" w:cs="Arial"/>
          <w:b/>
        </w:rPr>
      </w:pPr>
      <w:r w:rsidRPr="00D57843">
        <w:rPr>
          <w:rFonts w:ascii="Verdana" w:hAnsi="Verdana" w:cs="Arial"/>
        </w:rPr>
        <w:t>Professionnalisme attesté par l’expérience d</w:t>
      </w:r>
      <w:r>
        <w:rPr>
          <w:rFonts w:ascii="Verdana" w:hAnsi="Verdana" w:cs="Arial"/>
        </w:rPr>
        <w:t>e l’équipe artistique et du bénéficiaire ;</w:t>
      </w:r>
    </w:p>
    <w:p w:rsidR="00D21180" w:rsidRPr="00D57843" w:rsidRDefault="00D21180" w:rsidP="00D21180">
      <w:pPr>
        <w:suppressAutoHyphens w:val="0"/>
        <w:ind w:left="720"/>
        <w:jc w:val="both"/>
        <w:rPr>
          <w:rFonts w:ascii="Verdana" w:hAnsi="Verdana" w:cs="Arial"/>
          <w:b/>
        </w:rPr>
      </w:pPr>
    </w:p>
    <w:p w:rsidR="00C32B6F" w:rsidRPr="00C32B6F" w:rsidRDefault="00D21180" w:rsidP="00D21180">
      <w:pPr>
        <w:pStyle w:val="Paragraphedeliste"/>
        <w:numPr>
          <w:ilvl w:val="0"/>
          <w:numId w:val="2"/>
        </w:numPr>
        <w:suppressAutoHyphens w:val="0"/>
        <w:contextualSpacing/>
        <w:jc w:val="both"/>
        <w:rPr>
          <w:rFonts w:ascii="Verdana" w:hAnsi="Verdana" w:cs="Arial"/>
          <w:i/>
          <w:szCs w:val="20"/>
        </w:rPr>
      </w:pPr>
      <w:r w:rsidRPr="00043F2D">
        <w:rPr>
          <w:rFonts w:ascii="Verdana" w:hAnsi="Verdana" w:cs="Arial"/>
        </w:rPr>
        <w:t>Capacité du porteur de projet à activer des partenariats de proximité avec les structures implantées dans le territoire concerné</w:t>
      </w:r>
      <w:r w:rsidRPr="000463A2">
        <w:rPr>
          <w:rFonts w:ascii="Verdana" w:hAnsi="Verdana" w:cs="Arial"/>
          <w:i/>
        </w:rPr>
        <w:t xml:space="preserve">. </w:t>
      </w:r>
    </w:p>
    <w:p w:rsidR="00C32B6F" w:rsidRPr="00C32B6F" w:rsidRDefault="00C32B6F" w:rsidP="00C32B6F">
      <w:pPr>
        <w:pStyle w:val="Paragraphedeliste"/>
        <w:rPr>
          <w:rFonts w:ascii="Verdana" w:hAnsi="Verdana" w:cs="Arial"/>
          <w:i/>
          <w:szCs w:val="20"/>
        </w:rPr>
      </w:pPr>
    </w:p>
    <w:p w:rsidR="00C32B6F" w:rsidRPr="00C32B6F" w:rsidRDefault="00C32B6F" w:rsidP="00C32B6F">
      <w:pPr>
        <w:pStyle w:val="Paragraphedeliste"/>
        <w:rPr>
          <w:rFonts w:ascii="Verdana" w:hAnsi="Verdana" w:cs="Arial"/>
          <w:i/>
          <w:szCs w:val="20"/>
        </w:rPr>
      </w:pPr>
    </w:p>
    <w:p w:rsidR="00D21180" w:rsidRPr="00C32B6F" w:rsidRDefault="00D21180" w:rsidP="00C32B6F">
      <w:pPr>
        <w:suppressAutoHyphens w:val="0"/>
        <w:ind w:left="360"/>
        <w:contextualSpacing/>
        <w:jc w:val="both"/>
        <w:rPr>
          <w:rFonts w:ascii="Verdana" w:hAnsi="Verdana" w:cs="Arial"/>
          <w:i/>
        </w:rPr>
      </w:pPr>
      <w:r w:rsidRPr="00C32B6F">
        <w:rPr>
          <w:rFonts w:ascii="Verdana" w:hAnsi="Verdana" w:cs="Arial"/>
          <w:i/>
        </w:rPr>
        <w:t>La présence territoriale et l’interaction avec les habitants restent déterminantes</w:t>
      </w:r>
      <w:r w:rsidR="000463A2" w:rsidRPr="00C32B6F">
        <w:rPr>
          <w:rFonts w:ascii="Verdana" w:hAnsi="Verdana" w:cs="Arial"/>
          <w:i/>
        </w:rPr>
        <w:t xml:space="preserve"> en particulier </w:t>
      </w:r>
      <w:r w:rsidRPr="00C32B6F">
        <w:rPr>
          <w:rFonts w:ascii="Verdana" w:hAnsi="Verdana" w:cs="Arial"/>
        </w:rPr>
        <w:t> </w:t>
      </w:r>
      <w:r w:rsidR="000463A2" w:rsidRPr="00C32B6F">
        <w:rPr>
          <w:rFonts w:ascii="Verdana" w:hAnsi="Verdana" w:cs="Arial"/>
          <w:i/>
        </w:rPr>
        <w:t>pour les</w:t>
      </w:r>
      <w:r w:rsidR="000463A2" w:rsidRPr="00C32B6F">
        <w:rPr>
          <w:rFonts w:ascii="Verdana" w:hAnsi="Verdana" w:cs="Arial"/>
          <w:color w:val="FF0000"/>
        </w:rPr>
        <w:t xml:space="preserve"> </w:t>
      </w:r>
      <w:r w:rsidR="000463A2" w:rsidRPr="00C32B6F">
        <w:rPr>
          <w:rFonts w:ascii="Verdana" w:hAnsi="Verdana" w:cs="Arial"/>
          <w:i/>
        </w:rPr>
        <w:t xml:space="preserve">projets inscrits sur des territoires ruraux peu ou pas pourvus d’une proposition culturelle professionnelle.    </w:t>
      </w:r>
    </w:p>
    <w:p w:rsidR="00D21180" w:rsidRPr="00D57843" w:rsidRDefault="00D21180" w:rsidP="00D21180">
      <w:pPr>
        <w:suppressAutoHyphens w:val="0"/>
        <w:ind w:left="720"/>
        <w:rPr>
          <w:rFonts w:ascii="Verdana" w:hAnsi="Verdana" w:cs="Arial"/>
        </w:rPr>
      </w:pPr>
    </w:p>
    <w:p w:rsidR="00D21180" w:rsidRDefault="00D21180" w:rsidP="00D21180">
      <w:pPr>
        <w:numPr>
          <w:ilvl w:val="0"/>
          <w:numId w:val="2"/>
        </w:numPr>
        <w:suppressAutoHyphens w:val="0"/>
        <w:rPr>
          <w:rFonts w:ascii="Verdana" w:hAnsi="Verdana" w:cs="Arial"/>
        </w:rPr>
      </w:pPr>
      <w:r w:rsidRPr="00D57843">
        <w:rPr>
          <w:rFonts w:ascii="Verdana" w:hAnsi="Verdana" w:cs="Arial"/>
        </w:rPr>
        <w:t>Démarche de coopération effective impliquant au moins un opérateur culturel</w:t>
      </w:r>
      <w:r>
        <w:rPr>
          <w:rFonts w:ascii="Verdana" w:hAnsi="Verdana" w:cs="Arial"/>
        </w:rPr>
        <w:t> ;</w:t>
      </w:r>
    </w:p>
    <w:p w:rsidR="00D21180" w:rsidRPr="00D57843" w:rsidRDefault="00D21180" w:rsidP="00D21180">
      <w:pPr>
        <w:suppressAutoHyphens w:val="0"/>
        <w:ind w:left="720"/>
        <w:rPr>
          <w:rFonts w:ascii="Verdana" w:hAnsi="Verdana" w:cs="Arial"/>
        </w:rPr>
      </w:pPr>
    </w:p>
    <w:p w:rsidR="00D21180" w:rsidRDefault="00D21180" w:rsidP="00D21180">
      <w:pPr>
        <w:numPr>
          <w:ilvl w:val="0"/>
          <w:numId w:val="2"/>
        </w:numPr>
        <w:suppressAutoHyphens w:val="0"/>
        <w:rPr>
          <w:rFonts w:ascii="Verdana" w:hAnsi="Verdana" w:cs="Arial"/>
        </w:rPr>
      </w:pPr>
      <w:r w:rsidRPr="00D57843">
        <w:rPr>
          <w:rFonts w:ascii="Verdana" w:hAnsi="Verdana" w:cs="Arial"/>
        </w:rPr>
        <w:t>Attention partic</w:t>
      </w:r>
      <w:r>
        <w:rPr>
          <w:rFonts w:ascii="Verdana" w:hAnsi="Verdana" w:cs="Arial"/>
        </w:rPr>
        <w:t>ulière aux projets destinés au jeune</w:t>
      </w:r>
      <w:r w:rsidRPr="00D57843">
        <w:rPr>
          <w:rFonts w:ascii="Verdana" w:hAnsi="Verdana" w:cs="Arial"/>
        </w:rPr>
        <w:t xml:space="preserve"> public </w:t>
      </w:r>
      <w:r>
        <w:rPr>
          <w:rFonts w:ascii="Verdana" w:hAnsi="Verdana" w:cs="Arial"/>
        </w:rPr>
        <w:t xml:space="preserve">et notamment au public </w:t>
      </w:r>
      <w:r w:rsidRPr="00D57843">
        <w:rPr>
          <w:rFonts w:ascii="Verdana" w:hAnsi="Verdana" w:cs="Arial"/>
        </w:rPr>
        <w:t>« cible » de la Région au sein du territoire</w:t>
      </w:r>
      <w:r>
        <w:rPr>
          <w:rFonts w:ascii="Verdana" w:hAnsi="Verdana" w:cs="Arial"/>
        </w:rPr>
        <w:t xml:space="preserve"> (lycéens et apprentis</w:t>
      </w:r>
      <w:r w:rsidRPr="00D57843">
        <w:rPr>
          <w:rFonts w:ascii="Verdana" w:hAnsi="Verdana" w:cs="Arial"/>
        </w:rPr>
        <w:t>)</w:t>
      </w:r>
      <w:r>
        <w:rPr>
          <w:rFonts w:ascii="Verdana" w:hAnsi="Verdana" w:cs="Arial"/>
        </w:rPr>
        <w:t>.</w:t>
      </w:r>
    </w:p>
    <w:p w:rsidR="00D21180" w:rsidRDefault="00D21180" w:rsidP="00D21180">
      <w:pPr>
        <w:pStyle w:val="Paragraphedeliste"/>
        <w:rPr>
          <w:rFonts w:ascii="Verdana" w:hAnsi="Verdana" w:cs="Arial"/>
        </w:rPr>
      </w:pPr>
    </w:p>
    <w:p w:rsidR="00D21180" w:rsidRDefault="008B78C2" w:rsidP="00D21180">
      <w:pPr>
        <w:suppressAutoHyphens w:val="0"/>
        <w:rPr>
          <w:rFonts w:ascii="Verdana" w:hAnsi="Verdana" w:cs="Arial"/>
        </w:rPr>
      </w:pPr>
      <w:r>
        <w:rPr>
          <w:rFonts w:ascii="Verdana" w:hAnsi="Verdana" w:cs="Arial"/>
        </w:rPr>
        <w:t>Les aides octroyées au titre de c</w:t>
      </w:r>
      <w:r w:rsidR="00D21180">
        <w:rPr>
          <w:rFonts w:ascii="Verdana" w:hAnsi="Verdana" w:cs="Arial"/>
        </w:rPr>
        <w:t>et appel à projet ne</w:t>
      </w:r>
      <w:r>
        <w:rPr>
          <w:rFonts w:ascii="Verdana" w:hAnsi="Verdana" w:cs="Arial"/>
        </w:rPr>
        <w:t xml:space="preserve"> </w:t>
      </w:r>
      <w:r w:rsidR="00D21180">
        <w:rPr>
          <w:rFonts w:ascii="Verdana" w:hAnsi="Verdana" w:cs="Arial"/>
        </w:rPr>
        <w:t>s</w:t>
      </w:r>
      <w:r>
        <w:rPr>
          <w:rFonts w:ascii="Verdana" w:hAnsi="Verdana" w:cs="Arial"/>
        </w:rPr>
        <w:t>on</w:t>
      </w:r>
      <w:r w:rsidR="00D21180">
        <w:rPr>
          <w:rFonts w:ascii="Verdana" w:hAnsi="Verdana" w:cs="Arial"/>
        </w:rPr>
        <w:t>t pas cumulable</w:t>
      </w:r>
      <w:r>
        <w:rPr>
          <w:rFonts w:ascii="Verdana" w:hAnsi="Verdana" w:cs="Arial"/>
        </w:rPr>
        <w:t>s</w:t>
      </w:r>
      <w:r w:rsidR="00D21180">
        <w:rPr>
          <w:rFonts w:ascii="Verdana" w:hAnsi="Verdana" w:cs="Arial"/>
        </w:rPr>
        <w:t xml:space="preserve"> avec les financements accordés au titre de l’aide à la création </w:t>
      </w:r>
      <w:r w:rsidR="00507BCE">
        <w:rPr>
          <w:rFonts w:ascii="Verdana" w:hAnsi="Verdana" w:cs="Arial"/>
        </w:rPr>
        <w:t xml:space="preserve">ou au titre d’un conventionnement de 3 ou 4 ans pour </w:t>
      </w:r>
      <w:r w:rsidR="00D21180">
        <w:rPr>
          <w:rFonts w:ascii="Verdana" w:hAnsi="Verdana" w:cs="Arial"/>
        </w:rPr>
        <w:t xml:space="preserve"> les équipes artistiques. </w:t>
      </w:r>
    </w:p>
    <w:p w:rsidR="00D21180" w:rsidRDefault="00D21180" w:rsidP="00D21180">
      <w:pPr>
        <w:suppressAutoHyphens w:val="0"/>
        <w:rPr>
          <w:rFonts w:ascii="Verdana" w:hAnsi="Verdana" w:cs="Arial"/>
        </w:rPr>
      </w:pPr>
    </w:p>
    <w:p w:rsidR="000463A2" w:rsidRPr="00D57843" w:rsidRDefault="000463A2" w:rsidP="000463A2">
      <w:pPr>
        <w:jc w:val="both"/>
        <w:rPr>
          <w:rFonts w:ascii="Verdana" w:hAnsi="Verdana" w:cs="Arial"/>
          <w:b/>
        </w:rPr>
      </w:pPr>
      <w:r w:rsidRPr="00D57843">
        <w:rPr>
          <w:rFonts w:ascii="Verdana" w:hAnsi="Verdana" w:cs="Arial"/>
          <w:b/>
        </w:rPr>
        <w:t>Dépenses éligibles </w:t>
      </w:r>
    </w:p>
    <w:p w:rsidR="000463A2" w:rsidRPr="00D57843" w:rsidRDefault="000463A2" w:rsidP="000463A2">
      <w:pPr>
        <w:jc w:val="both"/>
        <w:rPr>
          <w:rFonts w:ascii="Verdana" w:hAnsi="Verdana" w:cs="Arial"/>
          <w:b/>
        </w:rPr>
      </w:pPr>
    </w:p>
    <w:p w:rsidR="000463A2" w:rsidRDefault="000463A2" w:rsidP="000463A2">
      <w:pPr>
        <w:jc w:val="both"/>
        <w:rPr>
          <w:rFonts w:ascii="Verdana" w:hAnsi="Verdana" w:cs="Arial"/>
        </w:rPr>
      </w:pPr>
      <w:r w:rsidRPr="00D57843">
        <w:rPr>
          <w:rFonts w:ascii="Verdana" w:hAnsi="Verdana" w:cs="Arial"/>
        </w:rPr>
        <w:t>Le budget de la résidence doit faire apparaitre de façon distincte :</w:t>
      </w:r>
    </w:p>
    <w:p w:rsidR="000463A2" w:rsidRDefault="000463A2" w:rsidP="000463A2">
      <w:pPr>
        <w:jc w:val="both"/>
        <w:rPr>
          <w:rFonts w:ascii="Verdana" w:hAnsi="Verdana" w:cs="Arial"/>
        </w:rPr>
      </w:pPr>
    </w:p>
    <w:p w:rsidR="000463A2" w:rsidRDefault="000463A2" w:rsidP="000463A2">
      <w:pPr>
        <w:jc w:val="both"/>
        <w:rPr>
          <w:rFonts w:ascii="Verdana" w:hAnsi="Verdana" w:cs="Arial"/>
        </w:rPr>
      </w:pPr>
      <w:r>
        <w:rPr>
          <w:rFonts w:ascii="Verdana" w:hAnsi="Verdana" w:cs="Arial"/>
        </w:rPr>
        <w:t>-</w:t>
      </w:r>
      <w:r w:rsidRPr="00D57843">
        <w:rPr>
          <w:rFonts w:ascii="Verdana" w:hAnsi="Verdana" w:cs="Arial"/>
        </w:rPr>
        <w:t xml:space="preserve"> le montant des frais pris en charge dans le cadre de la résidence (repas et hébergement sur la base Syndea</w:t>
      </w:r>
      <w:r>
        <w:rPr>
          <w:rFonts w:ascii="Verdana" w:hAnsi="Verdana" w:cs="Arial"/>
        </w:rPr>
        <w:t>c</w:t>
      </w:r>
      <w:r w:rsidR="00507BCE">
        <w:rPr>
          <w:rFonts w:ascii="Verdana" w:hAnsi="Verdana" w:cs="Arial"/>
        </w:rPr>
        <w:t>, transports sur la base SNCF) </w:t>
      </w:r>
    </w:p>
    <w:p w:rsidR="00507BCE" w:rsidRDefault="00507BCE" w:rsidP="00507BCE">
      <w:pPr>
        <w:tabs>
          <w:tab w:val="left" w:pos="1306"/>
        </w:tabs>
        <w:jc w:val="both"/>
        <w:rPr>
          <w:rFonts w:ascii="Verdana" w:hAnsi="Verdana" w:cs="Arial"/>
          <w:i/>
        </w:rPr>
      </w:pPr>
    </w:p>
    <w:p w:rsidR="00507BCE" w:rsidRDefault="00507BCE" w:rsidP="00507BCE">
      <w:pPr>
        <w:tabs>
          <w:tab w:val="left" w:pos="1306"/>
        </w:tabs>
        <w:jc w:val="both"/>
        <w:rPr>
          <w:rFonts w:ascii="Verdana" w:hAnsi="Verdana" w:cs="Arial"/>
          <w:i/>
        </w:rPr>
      </w:pPr>
      <w:r w:rsidRPr="008B78C2">
        <w:rPr>
          <w:rFonts w:ascii="Verdana" w:hAnsi="Verdana" w:cs="Arial"/>
          <w:i/>
        </w:rPr>
        <w:t xml:space="preserve">A savoir </w:t>
      </w:r>
      <w:r>
        <w:rPr>
          <w:rFonts w:ascii="Verdana" w:hAnsi="Verdana" w:cs="Arial"/>
          <w:i/>
        </w:rPr>
        <w:tab/>
      </w:r>
    </w:p>
    <w:p w:rsidR="00507BCE" w:rsidRDefault="00507BCE" w:rsidP="00507BCE">
      <w:pPr>
        <w:tabs>
          <w:tab w:val="left" w:pos="1306"/>
        </w:tabs>
        <w:jc w:val="both"/>
        <w:rPr>
          <w:rFonts w:ascii="Verdana" w:hAnsi="Verdana" w:cs="Arial"/>
          <w:i/>
        </w:rPr>
      </w:pPr>
      <w:r>
        <w:rPr>
          <w:rFonts w:ascii="Verdana" w:hAnsi="Verdana" w:cs="Arial"/>
          <w:i/>
        </w:rPr>
        <w:t xml:space="preserve">18.40€ par repas </w:t>
      </w:r>
    </w:p>
    <w:p w:rsidR="00507BCE" w:rsidRDefault="00507BCE" w:rsidP="00507BCE">
      <w:pPr>
        <w:tabs>
          <w:tab w:val="left" w:pos="1306"/>
        </w:tabs>
        <w:jc w:val="both"/>
        <w:rPr>
          <w:rFonts w:ascii="Verdana" w:hAnsi="Verdana" w:cs="Arial"/>
          <w:i/>
        </w:rPr>
      </w:pPr>
      <w:r>
        <w:rPr>
          <w:rFonts w:ascii="Verdana" w:hAnsi="Verdana" w:cs="Arial"/>
          <w:i/>
        </w:rPr>
        <w:t>65.80€ chambre et petit déjeuner</w:t>
      </w:r>
    </w:p>
    <w:p w:rsidR="00507BCE" w:rsidRDefault="00507BCE" w:rsidP="00507BCE">
      <w:pPr>
        <w:tabs>
          <w:tab w:val="left" w:pos="1306"/>
        </w:tabs>
        <w:jc w:val="both"/>
        <w:rPr>
          <w:rFonts w:ascii="Verdana" w:hAnsi="Verdana" w:cs="Arial"/>
          <w:i/>
        </w:rPr>
      </w:pPr>
      <w:r>
        <w:rPr>
          <w:rFonts w:ascii="Verdana" w:hAnsi="Verdana" w:cs="Arial"/>
          <w:i/>
        </w:rPr>
        <w:t xml:space="preserve">Indemnités kilométriques (jusqu’à 5000 km – distance X 0,543)  </w:t>
      </w:r>
    </w:p>
    <w:p w:rsidR="00507BCE" w:rsidRDefault="00507BCE" w:rsidP="00507BCE">
      <w:pPr>
        <w:jc w:val="both"/>
        <w:rPr>
          <w:rFonts w:ascii="Verdana" w:hAnsi="Verdana" w:cs="Arial"/>
        </w:rPr>
      </w:pPr>
      <w:r>
        <w:rPr>
          <w:rFonts w:ascii="Verdana" w:hAnsi="Verdana" w:cs="Arial"/>
          <w:i/>
        </w:rPr>
        <w:t>Et transport sur la base d’un cout de trajet SNCF de 2</w:t>
      </w:r>
      <w:r w:rsidRPr="008B78C2">
        <w:rPr>
          <w:rFonts w:ascii="Verdana" w:hAnsi="Verdana" w:cs="Arial"/>
          <w:i/>
          <w:vertAlign w:val="superscript"/>
        </w:rPr>
        <w:t>nde</w:t>
      </w:r>
      <w:r>
        <w:rPr>
          <w:rFonts w:ascii="Verdana" w:hAnsi="Verdana" w:cs="Arial"/>
          <w:i/>
        </w:rPr>
        <w:t xml:space="preserve"> classe</w:t>
      </w:r>
    </w:p>
    <w:p w:rsidR="000463A2" w:rsidRDefault="000463A2" w:rsidP="000463A2">
      <w:pPr>
        <w:jc w:val="both"/>
        <w:rPr>
          <w:rFonts w:ascii="Verdana" w:hAnsi="Verdana" w:cs="Arial"/>
        </w:rPr>
      </w:pPr>
    </w:p>
    <w:p w:rsidR="000463A2" w:rsidRDefault="000463A2" w:rsidP="000463A2">
      <w:pPr>
        <w:jc w:val="both"/>
        <w:rPr>
          <w:rFonts w:ascii="Verdana" w:hAnsi="Verdana" w:cs="Arial"/>
        </w:rPr>
      </w:pPr>
      <w:r>
        <w:rPr>
          <w:rFonts w:ascii="Verdana" w:hAnsi="Verdana" w:cs="Arial"/>
        </w:rPr>
        <w:t>-</w:t>
      </w:r>
      <w:r w:rsidRPr="00D57843">
        <w:rPr>
          <w:rFonts w:ascii="Verdana" w:hAnsi="Verdana" w:cs="Arial"/>
        </w:rPr>
        <w:t xml:space="preserve"> la rémunération des artistes durant les temps de présence territoriale (création,</w:t>
      </w:r>
      <w:r>
        <w:rPr>
          <w:rFonts w:ascii="Verdana" w:hAnsi="Verdana" w:cs="Arial"/>
        </w:rPr>
        <w:t xml:space="preserve"> actions culturelles…).</w:t>
      </w:r>
    </w:p>
    <w:p w:rsidR="000463A2" w:rsidRDefault="000463A2" w:rsidP="000463A2">
      <w:pPr>
        <w:jc w:val="both"/>
        <w:rPr>
          <w:rFonts w:ascii="Verdana" w:hAnsi="Verdana" w:cs="Arial"/>
        </w:rPr>
      </w:pPr>
    </w:p>
    <w:p w:rsidR="000463A2" w:rsidRDefault="000463A2" w:rsidP="000463A2">
      <w:pPr>
        <w:jc w:val="both"/>
        <w:rPr>
          <w:rFonts w:ascii="Verdana" w:hAnsi="Verdana" w:cs="Arial"/>
        </w:rPr>
      </w:pPr>
      <w:r w:rsidRPr="00D57843">
        <w:rPr>
          <w:rFonts w:ascii="Verdana" w:hAnsi="Verdana" w:cs="Arial"/>
        </w:rPr>
        <w:t xml:space="preserve">Les charges indirectes du porteur de projet pourront être valorisées dans la limite de 30% du coût global (charges de personnel et frais annexes de fonctionnement). </w:t>
      </w:r>
    </w:p>
    <w:p w:rsidR="008B78C2" w:rsidRDefault="008B78C2" w:rsidP="000463A2">
      <w:pPr>
        <w:jc w:val="both"/>
        <w:rPr>
          <w:rFonts w:ascii="Verdana" w:hAnsi="Verdana" w:cs="Arial"/>
        </w:rPr>
      </w:pPr>
    </w:p>
    <w:p w:rsidR="008B78C2" w:rsidRDefault="00CB6005" w:rsidP="00CB6005">
      <w:pPr>
        <w:tabs>
          <w:tab w:val="left" w:pos="1306"/>
          <w:tab w:val="left" w:pos="7970"/>
        </w:tabs>
        <w:jc w:val="both"/>
        <w:rPr>
          <w:rFonts w:ascii="Verdana" w:hAnsi="Verdana" w:cs="Arial"/>
          <w:i/>
        </w:rPr>
      </w:pPr>
      <w:r>
        <w:rPr>
          <w:rFonts w:ascii="Verdana" w:hAnsi="Verdana" w:cs="Arial"/>
          <w:i/>
        </w:rPr>
        <w:lastRenderedPageBreak/>
        <w:tab/>
      </w:r>
    </w:p>
    <w:p w:rsidR="00CB6005" w:rsidRDefault="00CB6005" w:rsidP="00CB6005">
      <w:pPr>
        <w:tabs>
          <w:tab w:val="left" w:pos="1306"/>
          <w:tab w:val="left" w:pos="7970"/>
        </w:tabs>
        <w:jc w:val="both"/>
        <w:rPr>
          <w:rFonts w:ascii="Verdana" w:hAnsi="Verdana" w:cs="Arial"/>
          <w:i/>
        </w:rPr>
      </w:pPr>
    </w:p>
    <w:p w:rsidR="00CB6005" w:rsidRDefault="00CB6005" w:rsidP="00CB6005">
      <w:pPr>
        <w:tabs>
          <w:tab w:val="left" w:pos="1306"/>
          <w:tab w:val="left" w:pos="7970"/>
        </w:tabs>
        <w:jc w:val="both"/>
        <w:rPr>
          <w:rFonts w:ascii="Verdana" w:hAnsi="Verdana" w:cs="Arial"/>
          <w:i/>
        </w:rPr>
      </w:pPr>
    </w:p>
    <w:p w:rsidR="00CB6005" w:rsidRDefault="00CB6005" w:rsidP="00CB6005">
      <w:pPr>
        <w:tabs>
          <w:tab w:val="left" w:pos="1306"/>
          <w:tab w:val="left" w:pos="7970"/>
        </w:tabs>
        <w:jc w:val="both"/>
        <w:rPr>
          <w:rFonts w:ascii="Verdana" w:hAnsi="Verdana" w:cs="Arial"/>
          <w:i/>
        </w:rPr>
      </w:pPr>
    </w:p>
    <w:p w:rsidR="00CB6005" w:rsidRPr="00160368" w:rsidRDefault="00CB6005" w:rsidP="00CB6005">
      <w:pPr>
        <w:rPr>
          <w:rFonts w:ascii="Verdana" w:hAnsi="Verdana"/>
          <w:b/>
        </w:rPr>
      </w:pPr>
      <w:r w:rsidRPr="00160368">
        <w:rPr>
          <w:rFonts w:ascii="Verdana" w:hAnsi="Verdana"/>
          <w:b/>
        </w:rPr>
        <w:t>Versement de l’aide </w:t>
      </w:r>
    </w:p>
    <w:p w:rsidR="00CB6005" w:rsidRPr="00A01854" w:rsidRDefault="00CB6005" w:rsidP="00CB6005">
      <w:pPr>
        <w:rPr>
          <w:rFonts w:ascii="Verdana" w:hAnsi="Verdana"/>
        </w:rPr>
      </w:pPr>
    </w:p>
    <w:p w:rsidR="00CB6005" w:rsidRDefault="00CB6005" w:rsidP="00CB6005">
      <w:pPr>
        <w:suppressAutoHyphens w:val="0"/>
        <w:jc w:val="both"/>
        <w:rPr>
          <w:rFonts w:ascii="Verdana" w:hAnsi="Verdana"/>
        </w:rPr>
      </w:pPr>
      <w:r>
        <w:rPr>
          <w:rFonts w:ascii="Verdana" w:hAnsi="Verdana"/>
        </w:rPr>
        <w:t>Il s’agit d’une subvention de fonctionnement spécifique à versement forfaitaire.</w:t>
      </w:r>
    </w:p>
    <w:p w:rsidR="00CB6005" w:rsidRDefault="00CB6005" w:rsidP="00CB6005">
      <w:pPr>
        <w:suppressAutoHyphens w:val="0"/>
        <w:jc w:val="both"/>
        <w:rPr>
          <w:rFonts w:ascii="Verdana" w:hAnsi="Verdana"/>
        </w:rPr>
      </w:pPr>
      <w:r>
        <w:rPr>
          <w:rFonts w:ascii="Verdana" w:hAnsi="Verdana"/>
        </w:rPr>
        <w:t xml:space="preserve">Le versement s’effectuera selon les modalités suivantes : </w:t>
      </w:r>
    </w:p>
    <w:p w:rsidR="00CB6005" w:rsidRDefault="00CB6005" w:rsidP="00CB6005">
      <w:pPr>
        <w:suppressAutoHyphens w:val="0"/>
        <w:jc w:val="both"/>
        <w:rPr>
          <w:rFonts w:ascii="Verdana" w:hAnsi="Verdana"/>
        </w:rPr>
      </w:pPr>
    </w:p>
    <w:p w:rsidR="00CB6005" w:rsidRDefault="00CB6005" w:rsidP="00CB6005">
      <w:pPr>
        <w:suppressAutoHyphens w:val="0"/>
        <w:ind w:firstLine="708"/>
        <w:jc w:val="both"/>
        <w:rPr>
          <w:rFonts w:ascii="Verdana" w:hAnsi="Verdana"/>
        </w:rPr>
      </w:pPr>
      <w:r>
        <w:rPr>
          <w:rFonts w:ascii="Verdana" w:hAnsi="Verdana"/>
        </w:rPr>
        <w:t>- une avance ne pouvant excéder 50% ;</w:t>
      </w:r>
    </w:p>
    <w:p w:rsidR="00CB6005" w:rsidRDefault="00CB6005" w:rsidP="00CB6005">
      <w:pPr>
        <w:suppressAutoHyphens w:val="0"/>
        <w:ind w:firstLine="708"/>
        <w:jc w:val="both"/>
        <w:rPr>
          <w:rFonts w:ascii="Verdana" w:hAnsi="Verdana"/>
        </w:rPr>
      </w:pPr>
      <w:r>
        <w:rPr>
          <w:rFonts w:ascii="Verdana" w:hAnsi="Verdana"/>
        </w:rPr>
        <w:t>- le solde.</w:t>
      </w:r>
    </w:p>
    <w:p w:rsidR="00CB6005" w:rsidRDefault="00CB6005" w:rsidP="00CB6005">
      <w:pPr>
        <w:suppressAutoHyphens w:val="0"/>
        <w:jc w:val="both"/>
        <w:rPr>
          <w:rFonts w:ascii="Verdana" w:hAnsi="Verdana"/>
        </w:rPr>
      </w:pPr>
    </w:p>
    <w:p w:rsidR="00CB6005" w:rsidRDefault="00CB6005" w:rsidP="00CB6005">
      <w:pPr>
        <w:suppressAutoHyphens w:val="0"/>
        <w:jc w:val="both"/>
        <w:rPr>
          <w:rFonts w:ascii="Verdana" w:hAnsi="Verdana"/>
        </w:rPr>
      </w:pPr>
    </w:p>
    <w:p w:rsidR="00CB6005" w:rsidRDefault="00CB6005" w:rsidP="00CB6005">
      <w:pPr>
        <w:jc w:val="both"/>
        <w:rPr>
          <w:rFonts w:ascii="Verdana" w:hAnsi="Verdana"/>
        </w:rPr>
      </w:pPr>
      <w:r w:rsidRPr="00F87A2D">
        <w:rPr>
          <w:rFonts w:ascii="Verdana" w:hAnsi="Verdana"/>
        </w:rPr>
        <w:t xml:space="preserve">La subvention est versée, selon le rythme de paiement défini </w:t>
      </w:r>
      <w:r>
        <w:rPr>
          <w:rFonts w:ascii="Verdana" w:hAnsi="Verdana"/>
        </w:rPr>
        <w:t>ci-dessus</w:t>
      </w:r>
      <w:r w:rsidRPr="00F87A2D">
        <w:rPr>
          <w:rFonts w:ascii="Verdana" w:hAnsi="Verdana"/>
        </w:rPr>
        <w:t xml:space="preserve">, au vu d’une demande de paiement, dûment complétée et signée par le bénéficiaire ou son représentant selon le modèle figurant en annexe, ainsi que des pièces justificatives suivantes, accompagnées d’un RIB complet : </w:t>
      </w:r>
    </w:p>
    <w:p w:rsidR="00CB6005" w:rsidRDefault="00CB6005" w:rsidP="00CB6005">
      <w:pPr>
        <w:jc w:val="both"/>
        <w:rPr>
          <w:rFonts w:ascii="Verdana" w:hAnsi="Verdana"/>
        </w:rPr>
      </w:pPr>
      <w:r w:rsidRPr="00F87A2D">
        <w:rPr>
          <w:rFonts w:ascii="Verdana" w:hAnsi="Verdana"/>
        </w:rPr>
        <w:t xml:space="preserve">Pour l’avance : </w:t>
      </w:r>
    </w:p>
    <w:p w:rsidR="00CB6005" w:rsidRPr="00F87A2D" w:rsidRDefault="00CB6005" w:rsidP="00CB6005">
      <w:pPr>
        <w:jc w:val="both"/>
        <w:rPr>
          <w:rFonts w:ascii="Verdana" w:hAnsi="Verdana"/>
        </w:rPr>
      </w:pPr>
    </w:p>
    <w:p w:rsidR="00CB6005" w:rsidRPr="00F87A2D" w:rsidRDefault="00CB6005" w:rsidP="00CB6005">
      <w:pPr>
        <w:pStyle w:val="Paragraphedeliste"/>
        <w:numPr>
          <w:ilvl w:val="0"/>
          <w:numId w:val="3"/>
        </w:numPr>
        <w:suppressAutoHyphens w:val="0"/>
        <w:ind w:left="720"/>
        <w:contextualSpacing/>
        <w:jc w:val="both"/>
        <w:rPr>
          <w:rFonts w:ascii="Verdana" w:hAnsi="Verdana"/>
          <w:szCs w:val="20"/>
        </w:rPr>
      </w:pPr>
      <w:r w:rsidRPr="00F87A2D">
        <w:rPr>
          <w:rFonts w:ascii="Verdana" w:hAnsi="Verdana"/>
          <w:szCs w:val="20"/>
        </w:rPr>
        <w:t>Une attestation de démarrage de l’opération dûment signée par le bénéficiaire ou son représentant (le démarrage de l’opération pourra être attesté dans le formulaire de demande de paiement).</w:t>
      </w:r>
    </w:p>
    <w:p w:rsidR="00CB6005" w:rsidRPr="00F87A2D" w:rsidRDefault="00CB6005" w:rsidP="00CB6005">
      <w:pPr>
        <w:jc w:val="both"/>
        <w:rPr>
          <w:rFonts w:ascii="Verdana" w:hAnsi="Verdana"/>
        </w:rPr>
      </w:pPr>
    </w:p>
    <w:p w:rsidR="00CB6005" w:rsidRPr="00F87A2D" w:rsidRDefault="00CB6005" w:rsidP="00CB6005">
      <w:pPr>
        <w:jc w:val="both"/>
        <w:rPr>
          <w:rFonts w:ascii="Verdana" w:hAnsi="Verdana"/>
        </w:rPr>
      </w:pPr>
    </w:p>
    <w:p w:rsidR="00CB6005" w:rsidRPr="00F87A2D" w:rsidRDefault="00CB6005" w:rsidP="00CB6005">
      <w:pPr>
        <w:jc w:val="both"/>
        <w:rPr>
          <w:rFonts w:ascii="Verdana" w:hAnsi="Verdana"/>
        </w:rPr>
      </w:pPr>
      <w:r>
        <w:rPr>
          <w:rFonts w:ascii="Verdana" w:hAnsi="Verdana"/>
        </w:rPr>
        <w:t xml:space="preserve">Pour le solde </w:t>
      </w:r>
      <w:r w:rsidRPr="00F87A2D">
        <w:rPr>
          <w:rFonts w:ascii="Verdana" w:hAnsi="Verdana"/>
        </w:rPr>
        <w:t xml:space="preserve">: </w:t>
      </w:r>
    </w:p>
    <w:p w:rsidR="00CB6005" w:rsidRPr="00F87A2D" w:rsidRDefault="00CB6005" w:rsidP="00CB6005">
      <w:pPr>
        <w:jc w:val="both"/>
        <w:rPr>
          <w:rFonts w:ascii="Verdana" w:hAnsi="Verdana"/>
        </w:rPr>
      </w:pPr>
    </w:p>
    <w:p w:rsidR="00CB6005" w:rsidRPr="00F87A2D" w:rsidRDefault="00CB6005" w:rsidP="00CB6005">
      <w:pPr>
        <w:pStyle w:val="Paragraphedeliste"/>
        <w:numPr>
          <w:ilvl w:val="0"/>
          <w:numId w:val="3"/>
        </w:numPr>
        <w:suppressAutoHyphens w:val="0"/>
        <w:ind w:left="720"/>
        <w:contextualSpacing/>
        <w:jc w:val="both"/>
        <w:rPr>
          <w:rFonts w:ascii="Verdana" w:hAnsi="Verdana"/>
          <w:szCs w:val="20"/>
        </w:rPr>
      </w:pPr>
      <w:r w:rsidRPr="00F87A2D">
        <w:rPr>
          <w:rFonts w:ascii="Verdana" w:hAnsi="Verdana"/>
          <w:szCs w:val="20"/>
        </w:rPr>
        <w:t xml:space="preserve">Un état récapitulatif des justificatifs des dépenses directement réalisées par le bénéficiaire dûment signé par ce dernier ou son représentant (et par le comptable pour les organismes publics) ; </w:t>
      </w:r>
    </w:p>
    <w:p w:rsidR="00CB6005" w:rsidRDefault="00CB6005" w:rsidP="00CB6005">
      <w:pPr>
        <w:pStyle w:val="Paragraphedeliste"/>
        <w:numPr>
          <w:ilvl w:val="0"/>
          <w:numId w:val="4"/>
        </w:numPr>
        <w:suppressAutoHyphens w:val="0"/>
        <w:ind w:left="720"/>
        <w:contextualSpacing/>
        <w:jc w:val="both"/>
        <w:rPr>
          <w:rFonts w:ascii="Verdana" w:hAnsi="Verdana"/>
          <w:szCs w:val="20"/>
        </w:rPr>
      </w:pPr>
      <w:r w:rsidRPr="00F87A2D">
        <w:rPr>
          <w:rFonts w:ascii="Verdana" w:hAnsi="Verdana"/>
          <w:szCs w:val="20"/>
        </w:rPr>
        <w:t>Un bilan financier des dépenses et recettes dûment signé par le bénéficiaire ou son représentant. Il récapitule par postes les dépenses prévisionnelles et les dépenses réalisées, faisant apparaître les écarts par postes. Ces écarts doivent être justifiés. Si des charges indirectes sont affectées à l'opération, il reprend également les règles de répartition de ces charges. Les recettes perçues et restant à percevoir sont également récapitulées ;</w:t>
      </w:r>
    </w:p>
    <w:p w:rsidR="00CB6005" w:rsidRPr="00F87A2D" w:rsidRDefault="00CB6005" w:rsidP="00CB6005">
      <w:pPr>
        <w:pStyle w:val="Paragraphedeliste"/>
        <w:numPr>
          <w:ilvl w:val="0"/>
          <w:numId w:val="4"/>
        </w:numPr>
        <w:suppressAutoHyphens w:val="0"/>
        <w:ind w:left="720"/>
        <w:contextualSpacing/>
        <w:jc w:val="both"/>
        <w:rPr>
          <w:rFonts w:ascii="Verdana" w:hAnsi="Verdana"/>
          <w:szCs w:val="20"/>
        </w:rPr>
      </w:pPr>
      <w:r>
        <w:rPr>
          <w:rFonts w:ascii="Verdana" w:hAnsi="Verdana"/>
          <w:szCs w:val="20"/>
        </w:rPr>
        <w:t>Pour les charges indirectes : un récapitulatif des dépenses de fonctionnement général du bénéficiaire auxquelles peut être appliquée une clé de répartition représentative des couts relatifs au projet et dans la limite du forfait de 30% du cout total éligible ;</w:t>
      </w:r>
    </w:p>
    <w:p w:rsidR="00CB6005" w:rsidRDefault="00CB6005" w:rsidP="00CB6005">
      <w:pPr>
        <w:pStyle w:val="Paragraphedeliste"/>
        <w:numPr>
          <w:ilvl w:val="0"/>
          <w:numId w:val="4"/>
        </w:numPr>
        <w:suppressAutoHyphens w:val="0"/>
        <w:ind w:left="720"/>
        <w:contextualSpacing/>
        <w:jc w:val="both"/>
        <w:rPr>
          <w:rFonts w:ascii="Verdana" w:hAnsi="Verdana"/>
          <w:szCs w:val="20"/>
        </w:rPr>
      </w:pPr>
      <w:r w:rsidRPr="00F87A2D">
        <w:rPr>
          <w:rFonts w:ascii="Verdana" w:hAnsi="Verdana"/>
          <w:szCs w:val="20"/>
        </w:rPr>
        <w:t>Un bilan qualitatif ou rapport d’activité dûment signé par le bénéficiaire ou son représentant décrivant notamment les réalisations et les résultats obtenus par rapport aux objectifs initiaux de l’opération ;</w:t>
      </w:r>
    </w:p>
    <w:p w:rsidR="00C32B6F" w:rsidRDefault="00C32B6F" w:rsidP="00CB6005">
      <w:pPr>
        <w:suppressAutoHyphens w:val="0"/>
        <w:contextualSpacing/>
        <w:jc w:val="both"/>
        <w:rPr>
          <w:rFonts w:ascii="Verdana" w:hAnsi="Verdana"/>
          <w:i/>
        </w:rPr>
      </w:pPr>
    </w:p>
    <w:p w:rsidR="00CB6005" w:rsidRDefault="00CB6005" w:rsidP="00C32B6F">
      <w:pPr>
        <w:tabs>
          <w:tab w:val="left" w:pos="6195"/>
        </w:tabs>
        <w:suppressAutoHyphens w:val="0"/>
        <w:contextualSpacing/>
        <w:jc w:val="both"/>
        <w:rPr>
          <w:rFonts w:ascii="Verdana" w:hAnsi="Verdana"/>
          <w:i/>
        </w:rPr>
      </w:pPr>
      <w:r w:rsidRPr="00CB6005">
        <w:rPr>
          <w:rFonts w:ascii="Verdana" w:hAnsi="Verdana"/>
          <w:i/>
        </w:rPr>
        <w:t xml:space="preserve">Ce bilan devra notamment </w:t>
      </w:r>
      <w:r w:rsidR="00C32B6F">
        <w:rPr>
          <w:rFonts w:ascii="Verdana" w:hAnsi="Verdana"/>
          <w:i/>
        </w:rPr>
        <w:t xml:space="preserve">comporter les indicateurs suivants : nombre et typologie des publics concernés (avec prise en compte de la pluralité du collectif), ancrage territorial (capacité à prendre en compte les attentes / besoins du territoire d’implantation), capacité de promotion de la diversité culturelle ( modifications des usages et des représentations avec éventuelle formation de nouveaux acteurs sur le territoire).   </w:t>
      </w:r>
      <w:r w:rsidR="00C32B6F">
        <w:rPr>
          <w:rFonts w:ascii="Verdana" w:hAnsi="Verdana"/>
          <w:i/>
        </w:rPr>
        <w:tab/>
      </w:r>
    </w:p>
    <w:p w:rsidR="00C32B6F" w:rsidRPr="00CB6005" w:rsidRDefault="00C32B6F" w:rsidP="00C32B6F">
      <w:pPr>
        <w:tabs>
          <w:tab w:val="left" w:pos="6195"/>
        </w:tabs>
        <w:suppressAutoHyphens w:val="0"/>
        <w:contextualSpacing/>
        <w:jc w:val="both"/>
        <w:rPr>
          <w:rFonts w:ascii="Verdana" w:hAnsi="Verdana"/>
          <w:i/>
        </w:rPr>
      </w:pPr>
    </w:p>
    <w:p w:rsidR="00CB6005" w:rsidRPr="00F87A2D" w:rsidRDefault="00CB6005" w:rsidP="00CB6005">
      <w:pPr>
        <w:pStyle w:val="Paragraphedeliste"/>
        <w:numPr>
          <w:ilvl w:val="0"/>
          <w:numId w:val="4"/>
        </w:numPr>
        <w:suppressAutoHyphens w:val="0"/>
        <w:ind w:left="720"/>
        <w:contextualSpacing/>
        <w:jc w:val="both"/>
        <w:rPr>
          <w:rFonts w:ascii="Verdana" w:hAnsi="Verdana"/>
          <w:szCs w:val="20"/>
        </w:rPr>
      </w:pPr>
      <w:r w:rsidRPr="00F87A2D">
        <w:rPr>
          <w:rFonts w:ascii="Verdana" w:hAnsi="Verdana"/>
          <w:szCs w:val="20"/>
        </w:rPr>
        <w:t>Un exemplaire des supports de communication mentionnant la participation régionale ou affichant le logo du Conseil Régional</w:t>
      </w:r>
      <w:r>
        <w:rPr>
          <w:rFonts w:ascii="Verdana" w:hAnsi="Verdana"/>
          <w:szCs w:val="20"/>
        </w:rPr>
        <w:t>.</w:t>
      </w:r>
      <w:r w:rsidRPr="00F87A2D">
        <w:rPr>
          <w:rFonts w:ascii="Verdana" w:hAnsi="Verdana"/>
          <w:szCs w:val="20"/>
        </w:rPr>
        <w:t xml:space="preserve"> </w:t>
      </w:r>
    </w:p>
    <w:p w:rsidR="00CB6005" w:rsidRPr="008B78C2" w:rsidRDefault="00CB6005" w:rsidP="00CB6005">
      <w:pPr>
        <w:tabs>
          <w:tab w:val="left" w:pos="1306"/>
          <w:tab w:val="left" w:pos="7970"/>
        </w:tabs>
        <w:jc w:val="both"/>
        <w:rPr>
          <w:rFonts w:ascii="Verdana" w:hAnsi="Verdana" w:cs="Arial"/>
          <w:i/>
        </w:rPr>
      </w:pPr>
    </w:p>
    <w:p w:rsidR="000463A2" w:rsidRDefault="000463A2" w:rsidP="00D21180">
      <w:pPr>
        <w:suppressAutoHyphens w:val="0"/>
        <w:rPr>
          <w:rFonts w:ascii="Verdana" w:hAnsi="Verdana" w:cs="Arial"/>
        </w:rPr>
      </w:pPr>
    </w:p>
    <w:p w:rsidR="00D21180" w:rsidRPr="00D57843" w:rsidRDefault="00D21180" w:rsidP="00D21180">
      <w:pPr>
        <w:jc w:val="both"/>
        <w:rPr>
          <w:rFonts w:ascii="Verdana" w:hAnsi="Verdana" w:cs="Arial"/>
          <w:b/>
        </w:rPr>
      </w:pPr>
    </w:p>
    <w:p w:rsidR="00D21180" w:rsidRDefault="00D21180" w:rsidP="00D21180">
      <w:pPr>
        <w:pStyle w:val="Corpsdetexte"/>
        <w:jc w:val="both"/>
        <w:rPr>
          <w:rFonts w:cs="Arial"/>
          <w:i/>
          <w:sz w:val="20"/>
        </w:rPr>
      </w:pPr>
    </w:p>
    <w:p w:rsidR="00D21180" w:rsidRDefault="00D21180" w:rsidP="00D21180">
      <w:pPr>
        <w:pStyle w:val="Corpsdetexte"/>
        <w:jc w:val="both"/>
        <w:rPr>
          <w:rFonts w:cs="Arial"/>
          <w:i/>
          <w:sz w:val="20"/>
        </w:rPr>
      </w:pPr>
    </w:p>
    <w:p w:rsidR="00D21180" w:rsidRPr="00D21180" w:rsidRDefault="00D21180" w:rsidP="00D21180">
      <w:pPr>
        <w:pStyle w:val="Corpsdetexte"/>
        <w:jc w:val="both"/>
        <w:rPr>
          <w:rFonts w:cs="Arial"/>
          <w:b/>
          <w:i/>
          <w:sz w:val="20"/>
          <w:u w:val="single"/>
        </w:rPr>
      </w:pPr>
    </w:p>
    <w:p w:rsidR="00D21180" w:rsidRPr="00D21180" w:rsidRDefault="00D21180" w:rsidP="00D21180">
      <w:pPr>
        <w:tabs>
          <w:tab w:val="left" w:pos="2160"/>
        </w:tabs>
        <w:jc w:val="both"/>
        <w:rPr>
          <w:rFonts w:ascii="Verdana" w:hAnsi="Verdana"/>
          <w:b/>
        </w:rPr>
      </w:pPr>
    </w:p>
    <w:p w:rsidR="00221135" w:rsidRDefault="00221135" w:rsidP="006E5BFF">
      <w:pPr>
        <w:jc w:val="both"/>
        <w:rPr>
          <w:rFonts w:ascii="Verdana" w:hAnsi="Verdana"/>
        </w:rPr>
      </w:pPr>
    </w:p>
    <w:sectPr w:rsidR="00221135">
      <w:footerReference w:type="default" r:id="rId9"/>
      <w:pgSz w:w="11906" w:h="16838"/>
      <w:pgMar w:top="1135" w:right="1418" w:bottom="99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4B" w:rsidRDefault="00EE624B">
      <w:r>
        <w:separator/>
      </w:r>
    </w:p>
  </w:endnote>
  <w:endnote w:type="continuationSeparator" w:id="0">
    <w:p w:rsidR="00EE624B" w:rsidRDefault="00EE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B4" w:rsidRDefault="00004E58">
    <w:pPr>
      <w:pStyle w:val="Pieddepage"/>
      <w:jc w:val="right"/>
    </w:pPr>
    <w:r>
      <w:fldChar w:fldCharType="begin"/>
    </w:r>
    <w:r>
      <w:instrText>PAGE   \* MERGEFORMAT</w:instrText>
    </w:r>
    <w:r>
      <w:fldChar w:fldCharType="separate"/>
    </w:r>
    <w:r w:rsidR="004B0947">
      <w:rPr>
        <w:noProof/>
      </w:rPr>
      <w:t>1</w:t>
    </w:r>
    <w:r>
      <w:fldChar w:fldCharType="end"/>
    </w:r>
  </w:p>
  <w:p w:rsidR="00726D64" w:rsidRDefault="004B094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4B" w:rsidRDefault="00EE624B">
      <w:r>
        <w:separator/>
      </w:r>
    </w:p>
  </w:footnote>
  <w:footnote w:type="continuationSeparator" w:id="0">
    <w:p w:rsidR="00EE624B" w:rsidRDefault="00EE6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918B5"/>
    <w:multiLevelType w:val="hybridMultilevel"/>
    <w:tmpl w:val="1FC648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B0F29"/>
    <w:multiLevelType w:val="hybridMultilevel"/>
    <w:tmpl w:val="3A180F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662B6D"/>
    <w:multiLevelType w:val="hybridMultilevel"/>
    <w:tmpl w:val="7078476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nsid w:val="355B33BE"/>
    <w:multiLevelType w:val="hybridMultilevel"/>
    <w:tmpl w:val="9CB2BE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D50424"/>
    <w:multiLevelType w:val="hybridMultilevel"/>
    <w:tmpl w:val="F844D242"/>
    <w:lvl w:ilvl="0" w:tplc="C854B4A4">
      <w:start w:val="1"/>
      <w:numFmt w:val="bullet"/>
      <w:lvlText w:val="-"/>
      <w:lvlJc w:val="left"/>
      <w:pPr>
        <w:tabs>
          <w:tab w:val="num" w:pos="720"/>
        </w:tabs>
        <w:ind w:left="720" w:hanging="360"/>
      </w:pPr>
      <w:rPr>
        <w:rFonts w:ascii="Verdana Ref" w:hAnsi="Verdana Ref"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58"/>
    <w:rsid w:val="00004E58"/>
    <w:rsid w:val="00043F2D"/>
    <w:rsid w:val="000463A2"/>
    <w:rsid w:val="00092DBC"/>
    <w:rsid w:val="000C5F7C"/>
    <w:rsid w:val="00160368"/>
    <w:rsid w:val="001C62FB"/>
    <w:rsid w:val="00221135"/>
    <w:rsid w:val="0023682C"/>
    <w:rsid w:val="00251E8D"/>
    <w:rsid w:val="002C1ACC"/>
    <w:rsid w:val="002D1CAF"/>
    <w:rsid w:val="003525CE"/>
    <w:rsid w:val="0039071F"/>
    <w:rsid w:val="00453D30"/>
    <w:rsid w:val="00491DA0"/>
    <w:rsid w:val="0049351A"/>
    <w:rsid w:val="004B0947"/>
    <w:rsid w:val="00507BCE"/>
    <w:rsid w:val="00561745"/>
    <w:rsid w:val="005831C5"/>
    <w:rsid w:val="006A6F1D"/>
    <w:rsid w:val="006E5BFF"/>
    <w:rsid w:val="00733448"/>
    <w:rsid w:val="00785205"/>
    <w:rsid w:val="0079796B"/>
    <w:rsid w:val="007B4DA2"/>
    <w:rsid w:val="008B78C2"/>
    <w:rsid w:val="008F2038"/>
    <w:rsid w:val="00A01854"/>
    <w:rsid w:val="00A15441"/>
    <w:rsid w:val="00A57F0B"/>
    <w:rsid w:val="00B02799"/>
    <w:rsid w:val="00B20415"/>
    <w:rsid w:val="00B469F8"/>
    <w:rsid w:val="00B758B5"/>
    <w:rsid w:val="00B86534"/>
    <w:rsid w:val="00B92A5E"/>
    <w:rsid w:val="00C32B6F"/>
    <w:rsid w:val="00CB2605"/>
    <w:rsid w:val="00CB6005"/>
    <w:rsid w:val="00D21180"/>
    <w:rsid w:val="00D430AA"/>
    <w:rsid w:val="00D44638"/>
    <w:rsid w:val="00D57843"/>
    <w:rsid w:val="00DD7262"/>
    <w:rsid w:val="00DE6C80"/>
    <w:rsid w:val="00E4528D"/>
    <w:rsid w:val="00E97A9D"/>
    <w:rsid w:val="00EB2DB5"/>
    <w:rsid w:val="00EE624B"/>
    <w:rsid w:val="00F5391B"/>
    <w:rsid w:val="00F57B27"/>
    <w:rsid w:val="00F82BD2"/>
    <w:rsid w:val="00FC7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05"/>
    <w:pPr>
      <w:suppressAutoHyphens/>
      <w:spacing w:after="0" w:line="240" w:lineRule="auto"/>
    </w:pPr>
    <w:rPr>
      <w:rFonts w:ascii="Times New Roman" w:eastAsia="Times New Roman" w:hAnsi="Times New Roman" w:cs="Times New Roman"/>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04E58"/>
    <w:rPr>
      <w:rFonts w:ascii="Verdana" w:hAnsi="Verdana" w:cs="Verdana"/>
      <w:sz w:val="22"/>
    </w:rPr>
  </w:style>
  <w:style w:type="character" w:customStyle="1" w:styleId="CorpsdetexteCar">
    <w:name w:val="Corps de texte Car"/>
    <w:basedOn w:val="Policepardfaut"/>
    <w:link w:val="Corpsdetexte"/>
    <w:rsid w:val="00004E58"/>
    <w:rPr>
      <w:rFonts w:ascii="Verdana" w:eastAsia="Times New Roman" w:hAnsi="Verdana" w:cs="Verdana"/>
      <w:szCs w:val="20"/>
      <w:lang w:eastAsia="zh-CN" w:bidi="hi-IN"/>
    </w:rPr>
  </w:style>
  <w:style w:type="paragraph" w:styleId="En-tte">
    <w:name w:val="header"/>
    <w:basedOn w:val="Normal"/>
    <w:link w:val="En-tteCar"/>
    <w:uiPriority w:val="99"/>
    <w:rsid w:val="00004E58"/>
    <w:pPr>
      <w:tabs>
        <w:tab w:val="center" w:pos="4536"/>
        <w:tab w:val="right" w:pos="9072"/>
      </w:tabs>
    </w:pPr>
  </w:style>
  <w:style w:type="character" w:customStyle="1" w:styleId="En-tteCar">
    <w:name w:val="En-tête Car"/>
    <w:basedOn w:val="Policepardfaut"/>
    <w:link w:val="En-tte"/>
    <w:uiPriority w:val="99"/>
    <w:rsid w:val="00004E58"/>
    <w:rPr>
      <w:rFonts w:ascii="Times New Roman" w:eastAsia="Times New Roman" w:hAnsi="Times New Roman" w:cs="Times New Roman"/>
      <w:sz w:val="20"/>
      <w:szCs w:val="20"/>
      <w:lang w:eastAsia="zh-CN" w:bidi="hi-IN"/>
    </w:rPr>
  </w:style>
  <w:style w:type="paragraph" w:styleId="Pieddepage">
    <w:name w:val="footer"/>
    <w:basedOn w:val="Normal"/>
    <w:link w:val="PieddepageCar"/>
    <w:uiPriority w:val="99"/>
    <w:rsid w:val="00004E58"/>
    <w:pPr>
      <w:tabs>
        <w:tab w:val="center" w:pos="4536"/>
        <w:tab w:val="right" w:pos="9072"/>
      </w:tabs>
    </w:pPr>
  </w:style>
  <w:style w:type="character" w:customStyle="1" w:styleId="PieddepageCar">
    <w:name w:val="Pied de page Car"/>
    <w:basedOn w:val="Policepardfaut"/>
    <w:link w:val="Pieddepage"/>
    <w:uiPriority w:val="99"/>
    <w:rsid w:val="00004E58"/>
    <w:rPr>
      <w:rFonts w:ascii="Times New Roman" w:eastAsia="Times New Roman" w:hAnsi="Times New Roman" w:cs="Times New Roman"/>
      <w:sz w:val="20"/>
      <w:szCs w:val="20"/>
      <w:lang w:eastAsia="zh-CN" w:bidi="hi-IN"/>
    </w:rPr>
  </w:style>
  <w:style w:type="paragraph" w:customStyle="1" w:styleId="Corpsdetexte31">
    <w:name w:val="Corps de texte 31"/>
    <w:basedOn w:val="Normal"/>
    <w:rsid w:val="00004E58"/>
    <w:pPr>
      <w:jc w:val="both"/>
    </w:pPr>
    <w:rPr>
      <w:rFonts w:ascii="Verdana" w:hAnsi="Verdana" w:cs="Verdana"/>
    </w:rPr>
  </w:style>
  <w:style w:type="paragraph" w:styleId="Paragraphedeliste">
    <w:name w:val="List Paragraph"/>
    <w:basedOn w:val="Normal"/>
    <w:uiPriority w:val="34"/>
    <w:qFormat/>
    <w:rsid w:val="00004E58"/>
    <w:pPr>
      <w:ind w:left="708"/>
    </w:pPr>
    <w:rPr>
      <w:rFonts w:cs="Mangal"/>
      <w:szCs w:val="18"/>
    </w:rPr>
  </w:style>
  <w:style w:type="paragraph" w:styleId="Textedebulles">
    <w:name w:val="Balloon Text"/>
    <w:basedOn w:val="Normal"/>
    <w:link w:val="TextedebullesCar"/>
    <w:uiPriority w:val="99"/>
    <w:semiHidden/>
    <w:unhideWhenUsed/>
    <w:rsid w:val="00DE6C80"/>
    <w:rPr>
      <w:rFonts w:ascii="Tahoma" w:hAnsi="Tahoma" w:cs="Mangal"/>
      <w:sz w:val="16"/>
      <w:szCs w:val="14"/>
    </w:rPr>
  </w:style>
  <w:style w:type="character" w:customStyle="1" w:styleId="TextedebullesCar">
    <w:name w:val="Texte de bulles Car"/>
    <w:basedOn w:val="Policepardfaut"/>
    <w:link w:val="Textedebulles"/>
    <w:uiPriority w:val="99"/>
    <w:semiHidden/>
    <w:rsid w:val="00DE6C80"/>
    <w:rPr>
      <w:rFonts w:ascii="Tahoma" w:eastAsia="Times New Roman"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05"/>
    <w:pPr>
      <w:suppressAutoHyphens/>
      <w:spacing w:after="0" w:line="240" w:lineRule="auto"/>
    </w:pPr>
    <w:rPr>
      <w:rFonts w:ascii="Times New Roman" w:eastAsia="Times New Roman" w:hAnsi="Times New Roman" w:cs="Times New Roman"/>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04E58"/>
    <w:rPr>
      <w:rFonts w:ascii="Verdana" w:hAnsi="Verdana" w:cs="Verdana"/>
      <w:sz w:val="22"/>
    </w:rPr>
  </w:style>
  <w:style w:type="character" w:customStyle="1" w:styleId="CorpsdetexteCar">
    <w:name w:val="Corps de texte Car"/>
    <w:basedOn w:val="Policepardfaut"/>
    <w:link w:val="Corpsdetexte"/>
    <w:rsid w:val="00004E58"/>
    <w:rPr>
      <w:rFonts w:ascii="Verdana" w:eastAsia="Times New Roman" w:hAnsi="Verdana" w:cs="Verdana"/>
      <w:szCs w:val="20"/>
      <w:lang w:eastAsia="zh-CN" w:bidi="hi-IN"/>
    </w:rPr>
  </w:style>
  <w:style w:type="paragraph" w:styleId="En-tte">
    <w:name w:val="header"/>
    <w:basedOn w:val="Normal"/>
    <w:link w:val="En-tteCar"/>
    <w:uiPriority w:val="99"/>
    <w:rsid w:val="00004E58"/>
    <w:pPr>
      <w:tabs>
        <w:tab w:val="center" w:pos="4536"/>
        <w:tab w:val="right" w:pos="9072"/>
      </w:tabs>
    </w:pPr>
  </w:style>
  <w:style w:type="character" w:customStyle="1" w:styleId="En-tteCar">
    <w:name w:val="En-tête Car"/>
    <w:basedOn w:val="Policepardfaut"/>
    <w:link w:val="En-tte"/>
    <w:uiPriority w:val="99"/>
    <w:rsid w:val="00004E58"/>
    <w:rPr>
      <w:rFonts w:ascii="Times New Roman" w:eastAsia="Times New Roman" w:hAnsi="Times New Roman" w:cs="Times New Roman"/>
      <w:sz w:val="20"/>
      <w:szCs w:val="20"/>
      <w:lang w:eastAsia="zh-CN" w:bidi="hi-IN"/>
    </w:rPr>
  </w:style>
  <w:style w:type="paragraph" w:styleId="Pieddepage">
    <w:name w:val="footer"/>
    <w:basedOn w:val="Normal"/>
    <w:link w:val="PieddepageCar"/>
    <w:uiPriority w:val="99"/>
    <w:rsid w:val="00004E58"/>
    <w:pPr>
      <w:tabs>
        <w:tab w:val="center" w:pos="4536"/>
        <w:tab w:val="right" w:pos="9072"/>
      </w:tabs>
    </w:pPr>
  </w:style>
  <w:style w:type="character" w:customStyle="1" w:styleId="PieddepageCar">
    <w:name w:val="Pied de page Car"/>
    <w:basedOn w:val="Policepardfaut"/>
    <w:link w:val="Pieddepage"/>
    <w:uiPriority w:val="99"/>
    <w:rsid w:val="00004E58"/>
    <w:rPr>
      <w:rFonts w:ascii="Times New Roman" w:eastAsia="Times New Roman" w:hAnsi="Times New Roman" w:cs="Times New Roman"/>
      <w:sz w:val="20"/>
      <w:szCs w:val="20"/>
      <w:lang w:eastAsia="zh-CN" w:bidi="hi-IN"/>
    </w:rPr>
  </w:style>
  <w:style w:type="paragraph" w:customStyle="1" w:styleId="Corpsdetexte31">
    <w:name w:val="Corps de texte 31"/>
    <w:basedOn w:val="Normal"/>
    <w:rsid w:val="00004E58"/>
    <w:pPr>
      <w:jc w:val="both"/>
    </w:pPr>
    <w:rPr>
      <w:rFonts w:ascii="Verdana" w:hAnsi="Verdana" w:cs="Verdana"/>
    </w:rPr>
  </w:style>
  <w:style w:type="paragraph" w:styleId="Paragraphedeliste">
    <w:name w:val="List Paragraph"/>
    <w:basedOn w:val="Normal"/>
    <w:uiPriority w:val="34"/>
    <w:qFormat/>
    <w:rsid w:val="00004E58"/>
    <w:pPr>
      <w:ind w:left="708"/>
    </w:pPr>
    <w:rPr>
      <w:rFonts w:cs="Mangal"/>
      <w:szCs w:val="18"/>
    </w:rPr>
  </w:style>
  <w:style w:type="paragraph" w:styleId="Textedebulles">
    <w:name w:val="Balloon Text"/>
    <w:basedOn w:val="Normal"/>
    <w:link w:val="TextedebullesCar"/>
    <w:uiPriority w:val="99"/>
    <w:semiHidden/>
    <w:unhideWhenUsed/>
    <w:rsid w:val="00DE6C80"/>
    <w:rPr>
      <w:rFonts w:ascii="Tahoma" w:hAnsi="Tahoma" w:cs="Mangal"/>
      <w:sz w:val="16"/>
      <w:szCs w:val="14"/>
    </w:rPr>
  </w:style>
  <w:style w:type="character" w:customStyle="1" w:styleId="TextedebullesCar">
    <w:name w:val="Texte de bulles Car"/>
    <w:basedOn w:val="Policepardfaut"/>
    <w:link w:val="Textedebulles"/>
    <w:uiPriority w:val="99"/>
    <w:semiHidden/>
    <w:rsid w:val="00DE6C80"/>
    <w:rPr>
      <w:rFonts w:ascii="Tahoma" w:eastAsia="Times New Roman"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2E0E-A68F-44E3-8A2A-22573DC2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10236</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 Claire</dc:creator>
  <cp:lastModifiedBy>Nollet_h</cp:lastModifiedBy>
  <cp:revision>2</cp:revision>
  <cp:lastPrinted>2018-11-14T10:30:00Z</cp:lastPrinted>
  <dcterms:created xsi:type="dcterms:W3CDTF">2019-04-12T14:06:00Z</dcterms:created>
  <dcterms:modified xsi:type="dcterms:W3CDTF">2019-04-12T14:06:00Z</dcterms:modified>
</cp:coreProperties>
</file>