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00B5" w:rsidRDefault="009B5135" w:rsidP="005D67C7">
      <w:pPr>
        <w:spacing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C58E8" wp14:editId="322BBA16">
                <wp:simplePos x="0" y="0"/>
                <wp:positionH relativeFrom="margin">
                  <wp:posOffset>302895</wp:posOffset>
                </wp:positionH>
                <wp:positionV relativeFrom="paragraph">
                  <wp:posOffset>176530</wp:posOffset>
                </wp:positionV>
                <wp:extent cx="5593080" cy="782320"/>
                <wp:effectExtent l="0" t="0" r="26670" b="177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782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135" w:rsidRDefault="009D00B5" w:rsidP="009B5135">
                            <w:pPr>
                              <w:pStyle w:val="Titre"/>
                              <w:tabs>
                                <w:tab w:val="left" w:pos="2552"/>
                              </w:tabs>
                              <w:spacing w:before="1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B5135">
                              <w:rPr>
                                <w:sz w:val="36"/>
                                <w:szCs w:val="36"/>
                              </w:rPr>
                              <w:t>Appel à Projets</w:t>
                            </w:r>
                          </w:p>
                          <w:p w:rsidR="009D00B5" w:rsidRPr="009B5135" w:rsidRDefault="009B5135" w:rsidP="009B5135">
                            <w:pPr>
                              <w:pStyle w:val="Titre"/>
                              <w:tabs>
                                <w:tab w:val="left" w:pos="2552"/>
                              </w:tabs>
                              <w:spacing w:before="1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B5135">
                              <w:rPr>
                                <w:sz w:val="36"/>
                                <w:szCs w:val="36"/>
                              </w:rPr>
                              <w:t>PFB-8- Soutien à la mobilisation des bois par câble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3.85pt;margin-top:13.9pt;width:440.4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" fillcolor="white [3201]" strokecolor="black [3200]" strokeweight="2pt">
                <v:textbox>
                  <w:txbxContent>
                    <w:p w:rsidR="009B5135" w:rsidRDefault="009D00B5" w:rsidP="009B5135">
                      <w:pPr>
                        <w:pStyle w:val="Titre"/>
                        <w:tabs>
                          <w:tab w:val="left" w:pos="2552"/>
                        </w:tabs>
                        <w:spacing w:before="12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B5135">
                        <w:rPr>
                          <w:sz w:val="36"/>
                          <w:szCs w:val="36"/>
                        </w:rPr>
                        <w:t>Appel à Projets</w:t>
                      </w:r>
                    </w:p>
                    <w:p w:rsidR="009D00B5" w:rsidRPr="009B5135" w:rsidRDefault="009B5135" w:rsidP="009B5135">
                      <w:pPr>
                        <w:pStyle w:val="Titre"/>
                        <w:tabs>
                          <w:tab w:val="left" w:pos="2552"/>
                        </w:tabs>
                        <w:spacing w:before="12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B5135">
                        <w:rPr>
                          <w:sz w:val="36"/>
                          <w:szCs w:val="36"/>
                        </w:rPr>
                        <w:t>PFB-8- Soutien à la mobilisation des bois par câble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00B5" w:rsidRDefault="009D00B5" w:rsidP="005D67C7">
      <w:pPr>
        <w:spacing w:line="240" w:lineRule="auto"/>
        <w:jc w:val="both"/>
      </w:pPr>
    </w:p>
    <w:p w:rsidR="009D00B5" w:rsidRDefault="009D00B5" w:rsidP="005D67C7">
      <w:pPr>
        <w:spacing w:line="240" w:lineRule="auto"/>
        <w:jc w:val="both"/>
      </w:pPr>
    </w:p>
    <w:p w:rsidR="009D00B5" w:rsidRDefault="009D00B5" w:rsidP="005D67C7">
      <w:pPr>
        <w:spacing w:line="240" w:lineRule="auto"/>
        <w:jc w:val="both"/>
      </w:pPr>
    </w:p>
    <w:p w:rsidR="009D00B5" w:rsidRPr="00690A2F" w:rsidRDefault="009B5135" w:rsidP="005D67C7">
      <w:pPr>
        <w:pStyle w:val="Titre1"/>
        <w:numPr>
          <w:ilvl w:val="0"/>
          <w:numId w:val="1"/>
        </w:numPr>
        <w:jc w:val="both"/>
      </w:pPr>
      <w:r>
        <w:t>Orientation générale</w:t>
      </w:r>
    </w:p>
    <w:p w:rsidR="009D00B5" w:rsidRPr="008119CD" w:rsidRDefault="009D00B5" w:rsidP="005D67C7">
      <w:pPr>
        <w:pStyle w:val="Titre2"/>
        <w:ind w:left="1134"/>
        <w:jc w:val="both"/>
        <w:rPr>
          <w:u w:val="single"/>
        </w:rPr>
      </w:pPr>
      <w:r w:rsidRPr="008119CD">
        <w:rPr>
          <w:u w:val="single"/>
        </w:rPr>
        <w:t>Objectifs et cibles</w:t>
      </w:r>
    </w:p>
    <w:p w:rsidR="009B5135" w:rsidRPr="009B5135" w:rsidRDefault="009B5135" w:rsidP="005D67C7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7F7F7F" w:themeColor="text1" w:themeTint="80"/>
          <w:szCs w:val="24"/>
        </w:rPr>
      </w:pPr>
      <w:r w:rsidRPr="009B5135">
        <w:rPr>
          <w:rFonts w:cstheme="minorHAnsi"/>
          <w:color w:val="7F7F7F" w:themeColor="text1" w:themeTint="80"/>
          <w:szCs w:val="24"/>
        </w:rPr>
        <w:t xml:space="preserve">La pratique alternative d’exploitation par câble vise à mobiliser la ressource bois des forêts difficiles d’accès, tout en préservant la biodiversité et les sols. </w:t>
      </w:r>
    </w:p>
    <w:p w:rsidR="009B5135" w:rsidRPr="009B5135" w:rsidRDefault="009B5135" w:rsidP="005D67C7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7F7F7F" w:themeColor="text1" w:themeTint="80"/>
          <w:szCs w:val="24"/>
        </w:rPr>
      </w:pPr>
      <w:r w:rsidRPr="009B5135">
        <w:rPr>
          <w:rFonts w:cstheme="minorHAnsi"/>
          <w:color w:val="7F7F7F" w:themeColor="text1" w:themeTint="80"/>
          <w:szCs w:val="24"/>
        </w:rPr>
        <w:t>Du fait de conditions d’exploitation plus difficiles, la mobilisation des bois par câble est plus coûteuse  (entre 57,5 et 63,5 € HT /m</w:t>
      </w:r>
      <w:r w:rsidRPr="009B5135">
        <w:rPr>
          <w:rFonts w:cstheme="minorHAnsi"/>
          <w:color w:val="7F7F7F" w:themeColor="text1" w:themeTint="80"/>
          <w:szCs w:val="24"/>
          <w:vertAlign w:val="superscript"/>
        </w:rPr>
        <w:t>3</w:t>
      </w:r>
      <w:r w:rsidRPr="009B5135">
        <w:rPr>
          <w:rFonts w:cstheme="minorHAnsi"/>
          <w:color w:val="7F7F7F" w:themeColor="text1" w:themeTint="80"/>
          <w:szCs w:val="24"/>
        </w:rPr>
        <w:t>) que celle réalisée dans des forêts équipées et accessibles (environ 28 € HT/m</w:t>
      </w:r>
      <w:r w:rsidRPr="009B5135">
        <w:rPr>
          <w:rFonts w:cstheme="minorHAnsi"/>
          <w:color w:val="7F7F7F" w:themeColor="text1" w:themeTint="80"/>
          <w:szCs w:val="24"/>
          <w:vertAlign w:val="superscript"/>
        </w:rPr>
        <w:t>3</w:t>
      </w:r>
      <w:r w:rsidRPr="009B5135">
        <w:rPr>
          <w:rFonts w:cstheme="minorHAnsi"/>
          <w:color w:val="7F7F7F" w:themeColor="text1" w:themeTint="80"/>
          <w:szCs w:val="24"/>
        </w:rPr>
        <w:t>).</w:t>
      </w:r>
    </w:p>
    <w:p w:rsidR="009B5135" w:rsidRPr="009B5135" w:rsidRDefault="009B5135" w:rsidP="005D67C7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7F7F7F" w:themeColor="text1" w:themeTint="80"/>
          <w:szCs w:val="24"/>
        </w:rPr>
      </w:pPr>
      <w:r w:rsidRPr="009B5135">
        <w:rPr>
          <w:rFonts w:cstheme="minorHAnsi"/>
          <w:color w:val="7F7F7F" w:themeColor="text1" w:themeTint="80"/>
          <w:szCs w:val="24"/>
        </w:rPr>
        <w:t>L</w:t>
      </w:r>
      <w:r w:rsidR="00D5673B">
        <w:rPr>
          <w:rFonts w:cstheme="minorHAnsi"/>
          <w:color w:val="7F7F7F" w:themeColor="text1" w:themeTint="80"/>
          <w:szCs w:val="24"/>
        </w:rPr>
        <w:t>e dispositif a</w:t>
      </w:r>
      <w:r w:rsidRPr="009B5135">
        <w:rPr>
          <w:rFonts w:cstheme="minorHAnsi"/>
          <w:color w:val="7F7F7F" w:themeColor="text1" w:themeTint="80"/>
          <w:szCs w:val="24"/>
        </w:rPr>
        <w:t xml:space="preserve"> pour objectif d’encourager le recours au débardage par câble, en minimisant le surcoût lié à l’utilisation de cette technique alternative.</w:t>
      </w:r>
    </w:p>
    <w:p w:rsidR="00F14D25" w:rsidRDefault="00F14D25" w:rsidP="005D67C7">
      <w:pPr>
        <w:pStyle w:val="Paragraphedeliste1"/>
        <w:spacing w:line="240" w:lineRule="auto"/>
        <w:ind w:left="502"/>
        <w:rPr>
          <w:color w:val="000000"/>
          <w:szCs w:val="24"/>
          <w:lang w:val="fr-FR"/>
        </w:rPr>
      </w:pPr>
    </w:p>
    <w:p w:rsidR="009D00B5" w:rsidRPr="00EB3965" w:rsidRDefault="009D00B5" w:rsidP="005D67C7">
      <w:pPr>
        <w:pStyle w:val="Titre2"/>
        <w:ind w:left="1134"/>
        <w:jc w:val="both"/>
        <w:rPr>
          <w:u w:val="single"/>
        </w:rPr>
      </w:pPr>
      <w:r w:rsidRPr="00EB3965">
        <w:rPr>
          <w:u w:val="single"/>
        </w:rPr>
        <w:t>Objet de l’appel à projets</w:t>
      </w:r>
    </w:p>
    <w:p w:rsidR="00A37849" w:rsidRPr="009B5135" w:rsidRDefault="009B5135" w:rsidP="005D67C7">
      <w:pPr>
        <w:pStyle w:val="Paragraphedeliste"/>
        <w:numPr>
          <w:ilvl w:val="0"/>
          <w:numId w:val="18"/>
        </w:numPr>
        <w:spacing w:line="240" w:lineRule="auto"/>
        <w:jc w:val="both"/>
        <w:rPr>
          <w:color w:val="7F7F7F" w:themeColor="text1" w:themeTint="80"/>
        </w:rPr>
      </w:pPr>
      <w:r w:rsidRPr="009B5135">
        <w:rPr>
          <w:color w:val="7F7F7F" w:themeColor="text1" w:themeTint="80"/>
        </w:rPr>
        <w:t>Sélection des projets de débardage par câble les plus pertinents en terme de mobilisation de la ressource forestière.</w:t>
      </w:r>
    </w:p>
    <w:p w:rsidR="009D00B5" w:rsidRPr="00690A2F" w:rsidRDefault="009D00B5" w:rsidP="005D67C7">
      <w:pPr>
        <w:pStyle w:val="Titre1"/>
        <w:numPr>
          <w:ilvl w:val="0"/>
          <w:numId w:val="1"/>
        </w:numPr>
        <w:jc w:val="both"/>
      </w:pPr>
      <w:r w:rsidRPr="00690A2F">
        <w:t>modalités de l’appel à projet</w:t>
      </w:r>
    </w:p>
    <w:p w:rsidR="000F2F8F" w:rsidRDefault="000F2F8F" w:rsidP="005D67C7">
      <w:pPr>
        <w:pStyle w:val="Titre2"/>
        <w:ind w:left="1134"/>
        <w:jc w:val="both"/>
        <w:rPr>
          <w:u w:val="single"/>
        </w:rPr>
      </w:pPr>
      <w:r w:rsidRPr="00DB131C">
        <w:rPr>
          <w:u w:val="single"/>
        </w:rPr>
        <w:t>Calendrier et durée des projets</w:t>
      </w:r>
    </w:p>
    <w:p w:rsidR="000F2F8F" w:rsidRPr="000F2F8F" w:rsidRDefault="000F2F8F" w:rsidP="005D67C7">
      <w:pPr>
        <w:pStyle w:val="Paragraphedeliste"/>
        <w:numPr>
          <w:ilvl w:val="0"/>
          <w:numId w:val="50"/>
        </w:numPr>
        <w:spacing w:line="240" w:lineRule="auto"/>
        <w:jc w:val="both"/>
        <w:rPr>
          <w:rFonts w:cstheme="minorHAnsi"/>
          <w:color w:val="808080" w:themeColor="background1" w:themeShade="80"/>
        </w:rPr>
      </w:pPr>
      <w:r w:rsidRPr="000F2F8F">
        <w:rPr>
          <w:rFonts w:cstheme="minorHAnsi"/>
          <w:color w:val="808080" w:themeColor="background1" w:themeShade="80"/>
        </w:rPr>
        <w:t>Deux appels à projets sont lancés en 201</w:t>
      </w:r>
      <w:r w:rsidR="00A6718A">
        <w:rPr>
          <w:rFonts w:cstheme="minorHAnsi"/>
          <w:color w:val="808080" w:themeColor="background1" w:themeShade="80"/>
        </w:rPr>
        <w:t>7</w:t>
      </w:r>
      <w:r w:rsidRPr="000F2F8F">
        <w:rPr>
          <w:rFonts w:cstheme="minorHAnsi"/>
          <w:color w:val="808080" w:themeColor="background1" w:themeShade="80"/>
        </w:rPr>
        <w:t> :</w:t>
      </w:r>
    </w:p>
    <w:p w:rsidR="000F2F8F" w:rsidRPr="000F2F8F" w:rsidRDefault="000F2F8F" w:rsidP="005D67C7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  <w:r w:rsidRPr="000F2F8F">
        <w:rPr>
          <w:rFonts w:cstheme="minorHAnsi"/>
          <w:color w:val="808080" w:themeColor="background1" w:themeShade="80"/>
        </w:rPr>
        <w:t xml:space="preserve">Un projet non retenu au titre du premier appel à projet peut être déposé </w:t>
      </w:r>
      <w:r w:rsidR="005D67C7">
        <w:rPr>
          <w:rFonts w:cstheme="minorHAnsi"/>
          <w:color w:val="808080" w:themeColor="background1" w:themeShade="80"/>
        </w:rPr>
        <w:t xml:space="preserve">à nouveau </w:t>
      </w:r>
      <w:r w:rsidRPr="000F2F8F">
        <w:rPr>
          <w:rFonts w:cstheme="minorHAnsi"/>
          <w:color w:val="808080" w:themeColor="background1" w:themeShade="80"/>
        </w:rPr>
        <w:t>au second.</w:t>
      </w:r>
    </w:p>
    <w:p w:rsidR="000F2F8F" w:rsidRPr="000F2F8F" w:rsidRDefault="000F2F8F" w:rsidP="005D67C7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  <w:r w:rsidRPr="000F2F8F">
        <w:rPr>
          <w:rFonts w:cstheme="minorHAnsi"/>
          <w:color w:val="808080" w:themeColor="background1" w:themeShade="80"/>
        </w:rPr>
        <w:t xml:space="preserve">La durée maximum de la réalisation du projet </w:t>
      </w:r>
      <w:r w:rsidR="005D67C7">
        <w:rPr>
          <w:rFonts w:cstheme="minorHAnsi"/>
          <w:color w:val="808080" w:themeColor="background1" w:themeShade="80"/>
        </w:rPr>
        <w:t xml:space="preserve">est </w:t>
      </w:r>
      <w:r w:rsidRPr="000F2F8F">
        <w:rPr>
          <w:rFonts w:cstheme="minorHAnsi"/>
          <w:color w:val="808080" w:themeColor="background1" w:themeShade="80"/>
        </w:rPr>
        <w:t>de 36 mois.</w:t>
      </w:r>
    </w:p>
    <w:p w:rsidR="000F2F8F" w:rsidRPr="000F2F8F" w:rsidRDefault="000F2F8F" w:rsidP="005D67C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808080" w:themeColor="background1" w:themeShade="80"/>
        </w:rPr>
      </w:pPr>
    </w:p>
    <w:p w:rsidR="000F2F8F" w:rsidRPr="000F2F8F" w:rsidRDefault="000F2F8F" w:rsidP="005D67C7">
      <w:pPr>
        <w:pStyle w:val="Paragraphedeliste"/>
        <w:numPr>
          <w:ilvl w:val="0"/>
          <w:numId w:val="27"/>
        </w:numPr>
        <w:spacing w:line="240" w:lineRule="auto"/>
        <w:jc w:val="both"/>
        <w:rPr>
          <w:rFonts w:cstheme="minorHAnsi"/>
          <w:color w:val="808080" w:themeColor="background1" w:themeShade="80"/>
        </w:rPr>
      </w:pPr>
      <w:r w:rsidRPr="000F2F8F">
        <w:rPr>
          <w:rFonts w:cstheme="minorHAnsi"/>
          <w:color w:val="808080" w:themeColor="background1" w:themeShade="80"/>
        </w:rPr>
        <w:t>1</w:t>
      </w:r>
      <w:r w:rsidRPr="000F2F8F">
        <w:rPr>
          <w:rFonts w:cstheme="minorHAnsi"/>
          <w:color w:val="808080" w:themeColor="background1" w:themeShade="80"/>
          <w:vertAlign w:val="superscript"/>
        </w:rPr>
        <w:t>er</w:t>
      </w:r>
      <w:r w:rsidRPr="000F2F8F">
        <w:rPr>
          <w:rFonts w:cstheme="minorHAnsi"/>
          <w:color w:val="808080" w:themeColor="background1" w:themeShade="80"/>
        </w:rPr>
        <w:t xml:space="preserve"> appel à  projets </w:t>
      </w:r>
    </w:p>
    <w:p w:rsidR="000F2F8F" w:rsidRPr="000F2F8F" w:rsidRDefault="000F2F8F" w:rsidP="005D67C7">
      <w:pPr>
        <w:pStyle w:val="Paragraphedeliste"/>
        <w:numPr>
          <w:ilvl w:val="1"/>
          <w:numId w:val="27"/>
        </w:numPr>
        <w:spacing w:line="240" w:lineRule="auto"/>
        <w:jc w:val="both"/>
        <w:rPr>
          <w:rFonts w:cstheme="minorHAnsi"/>
          <w:color w:val="808080" w:themeColor="background1" w:themeShade="80"/>
        </w:rPr>
      </w:pPr>
      <w:r w:rsidRPr="000F2F8F">
        <w:rPr>
          <w:rFonts w:cstheme="minorHAnsi"/>
          <w:color w:val="808080" w:themeColor="background1" w:themeShade="80"/>
        </w:rPr>
        <w:t xml:space="preserve">Date limite de dépôt des dossiers : </w:t>
      </w:r>
      <w:r w:rsidR="00403DCF">
        <w:rPr>
          <w:rFonts w:cstheme="minorHAnsi"/>
          <w:color w:val="808080" w:themeColor="background1" w:themeShade="80"/>
        </w:rPr>
        <w:t xml:space="preserve">15 </w:t>
      </w:r>
      <w:r w:rsidR="00C23EB9">
        <w:rPr>
          <w:rFonts w:cstheme="minorHAnsi"/>
          <w:color w:val="808080" w:themeColor="background1" w:themeShade="80"/>
        </w:rPr>
        <w:t>mars</w:t>
      </w:r>
      <w:r w:rsidRPr="000F2F8F">
        <w:rPr>
          <w:rFonts w:cstheme="minorHAnsi"/>
          <w:color w:val="808080" w:themeColor="background1" w:themeShade="80"/>
        </w:rPr>
        <w:t xml:space="preserve"> 201</w:t>
      </w:r>
      <w:r w:rsidR="00A6718A">
        <w:rPr>
          <w:rFonts w:cstheme="minorHAnsi"/>
          <w:color w:val="808080" w:themeColor="background1" w:themeShade="80"/>
        </w:rPr>
        <w:t>7</w:t>
      </w:r>
      <w:r w:rsidRPr="000F2F8F">
        <w:rPr>
          <w:rFonts w:cstheme="minorHAnsi"/>
          <w:color w:val="808080" w:themeColor="background1" w:themeShade="80"/>
        </w:rPr>
        <w:t>.</w:t>
      </w:r>
    </w:p>
    <w:p w:rsidR="000F2F8F" w:rsidRPr="000F2F8F" w:rsidRDefault="000F2F8F" w:rsidP="005D67C7">
      <w:pPr>
        <w:pStyle w:val="Paragraphedeliste"/>
        <w:numPr>
          <w:ilvl w:val="1"/>
          <w:numId w:val="27"/>
        </w:numPr>
        <w:spacing w:line="240" w:lineRule="auto"/>
        <w:jc w:val="both"/>
        <w:rPr>
          <w:rFonts w:cstheme="minorHAnsi"/>
          <w:color w:val="808080" w:themeColor="background1" w:themeShade="80"/>
        </w:rPr>
      </w:pPr>
      <w:r w:rsidRPr="000F2F8F">
        <w:rPr>
          <w:rFonts w:cstheme="minorHAnsi"/>
          <w:color w:val="808080" w:themeColor="background1" w:themeShade="80"/>
        </w:rPr>
        <w:t xml:space="preserve">Date de complétude des dossiers : 15 </w:t>
      </w:r>
      <w:r w:rsidR="00C23EB9">
        <w:rPr>
          <w:rFonts w:cstheme="minorHAnsi"/>
          <w:color w:val="808080" w:themeColor="background1" w:themeShade="80"/>
        </w:rPr>
        <w:t>avril</w:t>
      </w:r>
      <w:r w:rsidRPr="000F2F8F">
        <w:rPr>
          <w:rFonts w:cstheme="minorHAnsi"/>
          <w:color w:val="808080" w:themeColor="background1" w:themeShade="80"/>
        </w:rPr>
        <w:t xml:space="preserve"> 201</w:t>
      </w:r>
      <w:r w:rsidR="00A6718A">
        <w:rPr>
          <w:rFonts w:cstheme="minorHAnsi"/>
          <w:color w:val="808080" w:themeColor="background1" w:themeShade="80"/>
        </w:rPr>
        <w:t>7</w:t>
      </w:r>
      <w:r w:rsidRPr="000F2F8F">
        <w:rPr>
          <w:rFonts w:cstheme="minorHAnsi"/>
          <w:color w:val="808080" w:themeColor="background1" w:themeShade="80"/>
        </w:rPr>
        <w:t xml:space="preserve"> (au-delà de cette date, tout dossier incomplet sera exclu de l’appel à projets).</w:t>
      </w:r>
    </w:p>
    <w:p w:rsidR="000F2F8F" w:rsidRPr="000F2F8F" w:rsidRDefault="000F2F8F" w:rsidP="005D67C7">
      <w:pPr>
        <w:pStyle w:val="Paragraphedeliste"/>
        <w:numPr>
          <w:ilvl w:val="0"/>
          <w:numId w:val="27"/>
        </w:numPr>
        <w:spacing w:line="240" w:lineRule="auto"/>
        <w:jc w:val="both"/>
        <w:rPr>
          <w:rFonts w:cstheme="minorHAnsi"/>
          <w:color w:val="808080" w:themeColor="background1" w:themeShade="80"/>
        </w:rPr>
      </w:pPr>
      <w:r w:rsidRPr="000F2F8F">
        <w:rPr>
          <w:rFonts w:cstheme="minorHAnsi"/>
          <w:color w:val="808080" w:themeColor="background1" w:themeShade="80"/>
        </w:rPr>
        <w:t>2</w:t>
      </w:r>
      <w:r w:rsidRPr="000F2F8F">
        <w:rPr>
          <w:rFonts w:cstheme="minorHAnsi"/>
          <w:color w:val="808080" w:themeColor="background1" w:themeShade="80"/>
          <w:vertAlign w:val="superscript"/>
        </w:rPr>
        <w:t>ème</w:t>
      </w:r>
      <w:r w:rsidRPr="000F2F8F">
        <w:rPr>
          <w:rFonts w:cstheme="minorHAnsi"/>
          <w:color w:val="808080" w:themeColor="background1" w:themeShade="80"/>
        </w:rPr>
        <w:t xml:space="preserve">  appel à  projets </w:t>
      </w:r>
    </w:p>
    <w:p w:rsidR="000F2F8F" w:rsidRPr="000F2F8F" w:rsidRDefault="000F2F8F" w:rsidP="005D67C7">
      <w:pPr>
        <w:pStyle w:val="Paragraphedeliste"/>
        <w:numPr>
          <w:ilvl w:val="1"/>
          <w:numId w:val="27"/>
        </w:numPr>
        <w:spacing w:line="240" w:lineRule="auto"/>
        <w:jc w:val="both"/>
        <w:rPr>
          <w:rFonts w:cstheme="minorHAnsi"/>
          <w:color w:val="808080" w:themeColor="background1" w:themeShade="80"/>
        </w:rPr>
      </w:pPr>
      <w:r w:rsidRPr="000F2F8F">
        <w:rPr>
          <w:rFonts w:cstheme="minorHAnsi"/>
          <w:color w:val="808080" w:themeColor="background1" w:themeShade="80"/>
        </w:rPr>
        <w:t xml:space="preserve">Date limite de dépôt des dossiers : </w:t>
      </w:r>
      <w:r w:rsidR="00403DCF">
        <w:rPr>
          <w:rFonts w:cstheme="minorHAnsi"/>
          <w:color w:val="808080" w:themeColor="background1" w:themeShade="80"/>
        </w:rPr>
        <w:t xml:space="preserve">15 juin </w:t>
      </w:r>
      <w:r w:rsidRPr="000F2F8F">
        <w:rPr>
          <w:rFonts w:cstheme="minorHAnsi"/>
          <w:color w:val="808080" w:themeColor="background1" w:themeShade="80"/>
        </w:rPr>
        <w:t>201</w:t>
      </w:r>
      <w:r w:rsidR="00A6718A">
        <w:rPr>
          <w:rFonts w:cstheme="minorHAnsi"/>
          <w:color w:val="808080" w:themeColor="background1" w:themeShade="80"/>
        </w:rPr>
        <w:t>7</w:t>
      </w:r>
      <w:r w:rsidRPr="000F2F8F">
        <w:rPr>
          <w:rFonts w:cstheme="minorHAnsi"/>
          <w:color w:val="808080" w:themeColor="background1" w:themeShade="80"/>
        </w:rPr>
        <w:t>.</w:t>
      </w:r>
    </w:p>
    <w:p w:rsidR="000F2F8F" w:rsidRPr="000F2F8F" w:rsidRDefault="000F2F8F" w:rsidP="005D67C7">
      <w:pPr>
        <w:pStyle w:val="Paragraphedeliste"/>
        <w:numPr>
          <w:ilvl w:val="1"/>
          <w:numId w:val="27"/>
        </w:numPr>
        <w:spacing w:line="240" w:lineRule="auto"/>
        <w:jc w:val="both"/>
        <w:rPr>
          <w:rFonts w:cstheme="minorHAnsi"/>
          <w:color w:val="808080" w:themeColor="background1" w:themeShade="80"/>
        </w:rPr>
      </w:pPr>
      <w:r w:rsidRPr="000F2F8F">
        <w:rPr>
          <w:rFonts w:cstheme="minorHAnsi"/>
          <w:color w:val="808080" w:themeColor="background1" w:themeShade="80"/>
        </w:rPr>
        <w:t>Date de complétude des dossiers : 15 jui</w:t>
      </w:r>
      <w:r w:rsidR="00403DCF">
        <w:rPr>
          <w:rFonts w:cstheme="minorHAnsi"/>
          <w:color w:val="808080" w:themeColor="background1" w:themeShade="80"/>
        </w:rPr>
        <w:t>llet</w:t>
      </w:r>
      <w:r w:rsidRPr="000F2F8F">
        <w:rPr>
          <w:rFonts w:cstheme="minorHAnsi"/>
          <w:color w:val="808080" w:themeColor="background1" w:themeShade="80"/>
        </w:rPr>
        <w:t xml:space="preserve">  201</w:t>
      </w:r>
      <w:r w:rsidR="00A6718A">
        <w:rPr>
          <w:rFonts w:cstheme="minorHAnsi"/>
          <w:color w:val="808080" w:themeColor="background1" w:themeShade="80"/>
        </w:rPr>
        <w:t>7</w:t>
      </w:r>
      <w:r w:rsidRPr="000F2F8F">
        <w:rPr>
          <w:rFonts w:cstheme="minorHAnsi"/>
          <w:color w:val="808080" w:themeColor="background1" w:themeShade="80"/>
        </w:rPr>
        <w:t xml:space="preserve"> (au-delà de cette date, tout dossier incomplet sera exclu de l’appel à projets).</w:t>
      </w:r>
    </w:p>
    <w:p w:rsidR="003F67DA" w:rsidRDefault="003F67DA" w:rsidP="005D67C7">
      <w:pPr>
        <w:pStyle w:val="Titre2"/>
        <w:ind w:left="0"/>
        <w:jc w:val="both"/>
        <w:rPr>
          <w:rFonts w:asciiTheme="minorHAnsi" w:eastAsia="Times New Roman" w:hAnsiTheme="minorHAnsi" w:cstheme="minorHAnsi"/>
          <w:smallCaps w:val="0"/>
          <w:color w:val="404040" w:themeColor="text1" w:themeTint="BF"/>
          <w:spacing w:val="0"/>
          <w:kern w:val="3"/>
          <w:sz w:val="20"/>
          <w:szCs w:val="20"/>
        </w:rPr>
      </w:pPr>
    </w:p>
    <w:p w:rsidR="009D00B5" w:rsidRDefault="009D00B5" w:rsidP="005D67C7">
      <w:pPr>
        <w:pStyle w:val="Titre2"/>
        <w:ind w:left="1134"/>
        <w:jc w:val="both"/>
        <w:rPr>
          <w:u w:val="single"/>
        </w:rPr>
      </w:pPr>
      <w:r w:rsidRPr="00DB131C">
        <w:rPr>
          <w:u w:val="single"/>
        </w:rPr>
        <w:t>Critères de recevabilité</w:t>
      </w:r>
    </w:p>
    <w:p w:rsidR="009D00B5" w:rsidRDefault="009D00B5" w:rsidP="005D67C7">
      <w:pPr>
        <w:pStyle w:val="Titre3"/>
        <w:jc w:val="both"/>
      </w:pPr>
      <w:r>
        <w:t>Bénéficiaires</w:t>
      </w:r>
    </w:p>
    <w:p w:rsidR="002D4C15" w:rsidRPr="00D5673B" w:rsidRDefault="002D4C15" w:rsidP="005D67C7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7F7F7F" w:themeColor="text1" w:themeTint="80"/>
        </w:rPr>
      </w:pPr>
      <w:r w:rsidRPr="00D5673B">
        <w:rPr>
          <w:rFonts w:cstheme="minorHAnsi"/>
          <w:color w:val="7F7F7F" w:themeColor="text1" w:themeTint="80"/>
        </w:rPr>
        <w:t>Propriétaires de forêts privées (sauf les établissements financiers, les banques, les assurances, et les propriétaires et les porteurs de parts soumis à l’Impôt de Solidarité sur la Fortune)</w:t>
      </w:r>
    </w:p>
    <w:p w:rsidR="002D4C15" w:rsidRPr="00D5673B" w:rsidRDefault="002D4C15" w:rsidP="005D67C7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7F7F7F" w:themeColor="text1" w:themeTint="80"/>
        </w:rPr>
      </w:pPr>
      <w:r w:rsidRPr="00D5673B">
        <w:rPr>
          <w:rFonts w:cstheme="minorHAnsi"/>
          <w:color w:val="7F7F7F" w:themeColor="text1" w:themeTint="80"/>
        </w:rPr>
        <w:t>Propriétaires de forêts publiques</w:t>
      </w:r>
    </w:p>
    <w:p w:rsidR="009D00B5" w:rsidRDefault="009D00B5" w:rsidP="005D67C7">
      <w:pPr>
        <w:pStyle w:val="Titre3"/>
        <w:jc w:val="both"/>
      </w:pPr>
      <w:r>
        <w:t>Engagements des bénéficiaires</w:t>
      </w:r>
    </w:p>
    <w:p w:rsidR="009D00B5" w:rsidRPr="00A37849" w:rsidRDefault="009D00B5" w:rsidP="005D67C7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cstheme="minorHAnsi"/>
          <w:color w:val="7F7F7F" w:themeColor="text1" w:themeTint="80"/>
        </w:rPr>
      </w:pPr>
      <w:r w:rsidRPr="00A37849">
        <w:rPr>
          <w:rFonts w:cstheme="minorHAnsi"/>
          <w:color w:val="7F7F7F" w:themeColor="text1" w:themeTint="80"/>
        </w:rPr>
        <w:t xml:space="preserve">Dans le cadre de sa demande d’aide, le bénéficiaire s’engage : </w:t>
      </w:r>
    </w:p>
    <w:p w:rsidR="006E4382" w:rsidRDefault="009D00B5" w:rsidP="005D67C7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cstheme="minorHAnsi"/>
          <w:color w:val="7F7F7F" w:themeColor="text1" w:themeTint="80"/>
        </w:rPr>
      </w:pPr>
      <w:r w:rsidRPr="006E4382">
        <w:rPr>
          <w:rFonts w:cstheme="minorHAnsi"/>
          <w:color w:val="7F7F7F" w:themeColor="text1" w:themeTint="80"/>
        </w:rPr>
        <w:lastRenderedPageBreak/>
        <w:t xml:space="preserve">à ne pas démarrer les travaux avant d’avoir déposé sa demande d’aide </w:t>
      </w:r>
    </w:p>
    <w:p w:rsidR="009D00B5" w:rsidRPr="006E4382" w:rsidRDefault="009D00B5" w:rsidP="005D67C7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cstheme="minorHAnsi"/>
          <w:color w:val="7F7F7F" w:themeColor="text1" w:themeTint="80"/>
        </w:rPr>
      </w:pPr>
      <w:r w:rsidRPr="006E4382">
        <w:rPr>
          <w:rFonts w:cstheme="minorHAnsi"/>
          <w:color w:val="7F7F7F" w:themeColor="text1" w:themeTint="80"/>
        </w:rPr>
        <w:t>à respecter l’ensemble des réglementations européennes et nationales en vigueur s’appliquant à son projet,</w:t>
      </w:r>
    </w:p>
    <w:p w:rsidR="009D00B5" w:rsidRPr="00A37849" w:rsidRDefault="009D00B5" w:rsidP="005D67C7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cstheme="minorHAnsi"/>
          <w:color w:val="7F7F7F" w:themeColor="text1" w:themeTint="80"/>
        </w:rPr>
      </w:pPr>
      <w:r w:rsidRPr="00A37849">
        <w:rPr>
          <w:rFonts w:cstheme="minorHAnsi"/>
          <w:color w:val="7F7F7F" w:themeColor="text1" w:themeTint="80"/>
        </w:rPr>
        <w:t>à  se soumettre à l’ensemble des contrôles administratifs et sur place prévus par la réglementation et autoriser le contrôleur à pénétrer sur les parcelles concernées</w:t>
      </w:r>
    </w:p>
    <w:p w:rsidR="009D00B5" w:rsidRDefault="009D00B5" w:rsidP="005D67C7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cstheme="minorHAnsi"/>
          <w:color w:val="7F7F7F" w:themeColor="text1" w:themeTint="80"/>
        </w:rPr>
      </w:pPr>
      <w:r w:rsidRPr="00A37849">
        <w:rPr>
          <w:rFonts w:cstheme="minorHAnsi"/>
          <w:color w:val="7F7F7F" w:themeColor="text1" w:themeTint="80"/>
        </w:rPr>
        <w:t>à renseigner un dossier complet et dûment renseigné (pièces justificatives, formulaires…etc.)</w:t>
      </w:r>
      <w:r w:rsidR="006E4382">
        <w:rPr>
          <w:rFonts w:cstheme="minorHAnsi"/>
          <w:color w:val="7F7F7F" w:themeColor="text1" w:themeTint="80"/>
        </w:rPr>
        <w:t>.</w:t>
      </w:r>
      <w:r w:rsidRPr="00A37849">
        <w:rPr>
          <w:rFonts w:cstheme="minorHAnsi"/>
          <w:color w:val="7F7F7F" w:themeColor="text1" w:themeTint="80"/>
        </w:rPr>
        <w:t>Les formulaires de demande d’aide et les notices pourront compléter les attentes en termes d’engagements.</w:t>
      </w:r>
    </w:p>
    <w:p w:rsidR="009D00B5" w:rsidRDefault="009D00B5" w:rsidP="005D67C7">
      <w:pPr>
        <w:pStyle w:val="Titre3"/>
        <w:jc w:val="both"/>
      </w:pPr>
      <w:r>
        <w:t>Conditions d’éligibilité</w:t>
      </w:r>
    </w:p>
    <w:p w:rsidR="006E4382" w:rsidRPr="00173EB4" w:rsidRDefault="006E4382" w:rsidP="005D67C7">
      <w:pPr>
        <w:pStyle w:val="Standard"/>
        <w:numPr>
          <w:ilvl w:val="0"/>
          <w:numId w:val="45"/>
        </w:numPr>
        <w:rPr>
          <w:rFonts w:asciiTheme="minorHAnsi" w:hAnsiTheme="minorHAnsi" w:cstheme="minorHAnsi"/>
          <w:color w:val="7F7F7F" w:themeColor="text1" w:themeTint="80"/>
          <w:sz w:val="20"/>
          <w:lang w:val="fr-FR"/>
        </w:rPr>
      </w:pPr>
      <w:r w:rsidRPr="00173EB4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Forêts disposant d’une garantie ou d’une présomption de garantie de gestion durable au sens du code forestier (PSG, RTG, CBPS).</w:t>
      </w:r>
    </w:p>
    <w:p w:rsidR="006E4382" w:rsidRPr="00173EB4" w:rsidRDefault="006E4382" w:rsidP="005D67C7">
      <w:pPr>
        <w:pStyle w:val="Paragraphedeliste"/>
        <w:numPr>
          <w:ilvl w:val="0"/>
          <w:numId w:val="45"/>
        </w:numPr>
        <w:spacing w:after="0" w:line="240" w:lineRule="auto"/>
        <w:jc w:val="both"/>
        <w:rPr>
          <w:rFonts w:cstheme="minorHAnsi"/>
          <w:color w:val="7F7F7F" w:themeColor="text1" w:themeTint="80"/>
        </w:rPr>
      </w:pPr>
      <w:r w:rsidRPr="00173EB4">
        <w:rPr>
          <w:rFonts w:cstheme="minorHAnsi"/>
          <w:color w:val="7F7F7F" w:themeColor="text1" w:themeTint="80"/>
        </w:rPr>
        <w:t>Forêts disposant d’une adhésion ou d’une demande d’adhésion à un système de certification de la gestion durable des forêts.</w:t>
      </w:r>
    </w:p>
    <w:p w:rsidR="009D00B5" w:rsidRDefault="009D00B5" w:rsidP="005D67C7">
      <w:pPr>
        <w:pStyle w:val="Titre3"/>
        <w:jc w:val="both"/>
      </w:pPr>
      <w:r>
        <w:t>dépenses éligibles</w:t>
      </w:r>
    </w:p>
    <w:p w:rsidR="00522D7A" w:rsidRDefault="006E4382" w:rsidP="005D67C7">
      <w:pPr>
        <w:pStyle w:val="msolistparagraph0"/>
        <w:numPr>
          <w:ilvl w:val="0"/>
          <w:numId w:val="46"/>
        </w:numPr>
        <w:spacing w:before="60" w:after="0" w:line="240" w:lineRule="auto"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173EB4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Un coût forfaitaire par m</w:t>
      </w:r>
      <w:r w:rsidRPr="00173EB4">
        <w:rPr>
          <w:rFonts w:asciiTheme="minorHAnsi" w:hAnsiTheme="minorHAnsi" w:cstheme="minorHAnsi"/>
          <w:color w:val="7F7F7F" w:themeColor="text1" w:themeTint="80"/>
          <w:sz w:val="20"/>
          <w:szCs w:val="20"/>
          <w:vertAlign w:val="superscript"/>
        </w:rPr>
        <w:t>3</w:t>
      </w:r>
      <w:r w:rsidRPr="00173EB4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mobilisé est appliqué pour le calcul des assiettes éligibles. </w:t>
      </w:r>
    </w:p>
    <w:p w:rsidR="006E4382" w:rsidRPr="00173EB4" w:rsidRDefault="006E4382" w:rsidP="005D67C7">
      <w:pPr>
        <w:pStyle w:val="msolistparagraph0"/>
        <w:numPr>
          <w:ilvl w:val="0"/>
          <w:numId w:val="46"/>
        </w:numPr>
        <w:spacing w:before="60" w:after="0" w:line="240" w:lineRule="auto"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173EB4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Il prend en compte les coûts d’exploitation  par câble, la maîtrise d’œuvre et d’éventuels travaux d’aménagement.</w:t>
      </w:r>
    </w:p>
    <w:p w:rsidR="006E4382" w:rsidRPr="00173EB4" w:rsidRDefault="006E4382" w:rsidP="005D67C7">
      <w:pPr>
        <w:pStyle w:val="msolistparagraph0"/>
        <w:numPr>
          <w:ilvl w:val="1"/>
          <w:numId w:val="46"/>
        </w:numPr>
        <w:spacing w:before="60" w:after="0" w:line="240" w:lineRule="auto"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173EB4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Mobilisation par câble avec travaux d’aménagement (terrassements,…) : 63,5 € HT/ m</w:t>
      </w:r>
      <w:r w:rsidRPr="00173EB4">
        <w:rPr>
          <w:rFonts w:asciiTheme="minorHAnsi" w:hAnsiTheme="minorHAnsi" w:cstheme="minorHAnsi"/>
          <w:color w:val="7F7F7F" w:themeColor="text1" w:themeTint="80"/>
          <w:sz w:val="20"/>
          <w:szCs w:val="20"/>
          <w:vertAlign w:val="superscript"/>
        </w:rPr>
        <w:t>3</w:t>
      </w:r>
      <w:r w:rsidRPr="00173EB4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.</w:t>
      </w:r>
    </w:p>
    <w:p w:rsidR="006E4382" w:rsidRPr="00173EB4" w:rsidRDefault="006E4382" w:rsidP="005D67C7">
      <w:pPr>
        <w:pStyle w:val="msolistparagraph0"/>
        <w:numPr>
          <w:ilvl w:val="1"/>
          <w:numId w:val="46"/>
        </w:numPr>
        <w:spacing w:before="60" w:after="0" w:line="240" w:lineRule="auto"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173EB4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Mobilisation par câble sans travaux d’aménagement : 57,5 € HT/ m</w:t>
      </w:r>
      <w:r w:rsidRPr="00173EB4">
        <w:rPr>
          <w:rFonts w:asciiTheme="minorHAnsi" w:hAnsiTheme="minorHAnsi" w:cstheme="minorHAnsi"/>
          <w:color w:val="7F7F7F" w:themeColor="text1" w:themeTint="80"/>
          <w:sz w:val="20"/>
          <w:szCs w:val="20"/>
          <w:vertAlign w:val="superscript"/>
        </w:rPr>
        <w:t>3</w:t>
      </w:r>
      <w:r w:rsidRPr="00173EB4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.</w:t>
      </w:r>
    </w:p>
    <w:p w:rsidR="006E4382" w:rsidRPr="002B0846" w:rsidRDefault="006E4382" w:rsidP="005D67C7">
      <w:pPr>
        <w:pStyle w:val="msolistparagraph0"/>
        <w:spacing w:before="60" w:after="0" w:line="240" w:lineRule="auto"/>
        <w:ind w:left="1080"/>
        <w:jc w:val="both"/>
        <w:rPr>
          <w:rFonts w:ascii="Arial" w:hAnsi="Arial" w:cs="Arial"/>
          <w:sz w:val="12"/>
          <w:szCs w:val="12"/>
        </w:rPr>
      </w:pPr>
    </w:p>
    <w:p w:rsidR="009D00B5" w:rsidRDefault="009D00B5" w:rsidP="005D67C7">
      <w:pPr>
        <w:pStyle w:val="Titre2"/>
        <w:ind w:left="1134"/>
        <w:jc w:val="both"/>
        <w:rPr>
          <w:u w:val="single"/>
        </w:rPr>
      </w:pPr>
    </w:p>
    <w:p w:rsidR="009D00B5" w:rsidRDefault="009D00B5" w:rsidP="005D67C7">
      <w:pPr>
        <w:pStyle w:val="Titre2"/>
        <w:ind w:left="1134"/>
        <w:jc w:val="both"/>
        <w:rPr>
          <w:u w:val="single"/>
        </w:rPr>
      </w:pPr>
      <w:r w:rsidRPr="00DB131C">
        <w:rPr>
          <w:u w:val="single"/>
        </w:rPr>
        <w:t>Sélection des projets</w:t>
      </w:r>
    </w:p>
    <w:p w:rsidR="009D00B5" w:rsidRDefault="009D00B5" w:rsidP="00957B64">
      <w:pPr>
        <w:pStyle w:val="Titre3"/>
        <w:jc w:val="both"/>
      </w:pPr>
      <w:r>
        <w:t>Critères de sélection</w:t>
      </w:r>
    </w:p>
    <w:p w:rsidR="00173EB4" w:rsidRPr="004267B1" w:rsidRDefault="00173EB4" w:rsidP="005D67C7">
      <w:pPr>
        <w:numPr>
          <w:ilvl w:val="0"/>
          <w:numId w:val="25"/>
        </w:numPr>
        <w:spacing w:before="60" w:after="0" w:line="240" w:lineRule="auto"/>
        <w:jc w:val="both"/>
        <w:rPr>
          <w:rFonts w:asciiTheme="minorHAnsi" w:hAnsiTheme="minorHAnsi" w:cstheme="minorHAnsi"/>
          <w:color w:val="7F7F7F" w:themeColor="text1" w:themeTint="80"/>
          <w:sz w:val="20"/>
        </w:rPr>
      </w:pPr>
      <w:r w:rsidRPr="004267B1">
        <w:rPr>
          <w:rFonts w:asciiTheme="minorHAnsi" w:hAnsiTheme="minorHAnsi" w:cstheme="minorHAnsi"/>
          <w:color w:val="7F7F7F" w:themeColor="text1" w:themeTint="80"/>
          <w:sz w:val="20"/>
        </w:rPr>
        <w:t>Nature de la propriété forestière desservie par câble.</w:t>
      </w:r>
    </w:p>
    <w:p w:rsidR="00173EB4" w:rsidRPr="004267B1" w:rsidRDefault="00173EB4" w:rsidP="005D67C7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color w:val="7F7F7F" w:themeColor="text1" w:themeTint="80"/>
          <w:sz w:val="20"/>
        </w:rPr>
      </w:pPr>
      <w:r w:rsidRPr="004267B1">
        <w:rPr>
          <w:rFonts w:asciiTheme="minorHAnsi" w:hAnsiTheme="minorHAnsi" w:cstheme="minorHAnsi"/>
          <w:color w:val="7F7F7F" w:themeColor="text1" w:themeTint="80"/>
          <w:sz w:val="20"/>
        </w:rPr>
        <w:t>Volume mobilisé par l’exploitation par câble.</w:t>
      </w:r>
    </w:p>
    <w:p w:rsidR="009D00B5" w:rsidRDefault="009D00B5" w:rsidP="005D67C7">
      <w:pPr>
        <w:pStyle w:val="Titre3"/>
        <w:jc w:val="both"/>
      </w:pPr>
      <w:r>
        <w:t>Grille de notation</w:t>
      </w:r>
    </w:p>
    <w:p w:rsidR="009D00B5" w:rsidRPr="000E5F07" w:rsidRDefault="009D00B5" w:rsidP="005D67C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0E5F0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Chaque projet fait l’objet d’une </w:t>
      </w:r>
      <w:r w:rsidRPr="000E5F07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notation sur </w:t>
      </w:r>
      <w:r w:rsidR="00E910CF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5</w:t>
      </w:r>
      <w:r w:rsidRPr="000E5F07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00 points</w:t>
      </w:r>
      <w:r w:rsidRPr="000E5F0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, issue de la somme des </w:t>
      </w:r>
      <w:r w:rsidR="00CA15E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2</w:t>
      </w:r>
      <w:r w:rsidRPr="000E5F0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notes  suivantes :  </w:t>
      </w:r>
    </w:p>
    <w:p w:rsidR="009D00B5" w:rsidRPr="000E5F07" w:rsidRDefault="009D00B5" w:rsidP="005D67C7">
      <w:pPr>
        <w:spacing w:after="0" w:line="240" w:lineRule="auto"/>
        <w:ind w:left="360"/>
        <w:jc w:val="both"/>
        <w:rPr>
          <w:color w:val="7F7F7F" w:themeColor="text1" w:themeTint="80"/>
        </w:rPr>
      </w:pPr>
    </w:p>
    <w:p w:rsidR="009D00B5" w:rsidRPr="000E5F07" w:rsidRDefault="009012FA" w:rsidP="005D67C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0E5F07">
        <w:rPr>
          <w:rFonts w:asciiTheme="minorHAnsi" w:hAnsiTheme="minorHAnsi" w:cstheme="minorHAnsi"/>
          <w:color w:val="7F7F7F" w:themeColor="text1" w:themeTint="80"/>
          <w:sz w:val="20"/>
        </w:rPr>
        <w:t>Nature d</w:t>
      </w:r>
      <w:r w:rsidR="00CA15E5">
        <w:rPr>
          <w:rFonts w:asciiTheme="minorHAnsi" w:hAnsiTheme="minorHAnsi" w:cstheme="minorHAnsi"/>
          <w:color w:val="7F7F7F" w:themeColor="text1" w:themeTint="80"/>
          <w:sz w:val="20"/>
        </w:rPr>
        <w:t>e la propriété forestière desservie par câble</w:t>
      </w:r>
      <w:r w:rsidRPr="000E5F07">
        <w:rPr>
          <w:rFonts w:asciiTheme="minorHAnsi" w:hAnsiTheme="minorHAnsi" w:cstheme="minorHAnsi"/>
          <w:color w:val="7F7F7F" w:themeColor="text1" w:themeTint="80"/>
          <w:sz w:val="20"/>
        </w:rPr>
        <w:t xml:space="preserve"> </w:t>
      </w:r>
      <w:r w:rsidR="009D00B5" w:rsidRPr="000E5F0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: </w:t>
      </w:r>
      <w:r w:rsidR="009D00B5" w:rsidRPr="000E5F07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note sur </w:t>
      </w:r>
      <w:r w:rsidR="00E910CF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250</w:t>
      </w:r>
      <w:r w:rsidR="009D00B5" w:rsidRPr="000E5F07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.</w:t>
      </w:r>
    </w:p>
    <w:p w:rsidR="009012FA" w:rsidRPr="000E5F07" w:rsidRDefault="009012FA" w:rsidP="005D67C7">
      <w:pPr>
        <w:pStyle w:val="Paragraphedeliste"/>
        <w:numPr>
          <w:ilvl w:val="0"/>
          <w:numId w:val="19"/>
        </w:numPr>
        <w:spacing w:line="240" w:lineRule="auto"/>
        <w:jc w:val="both"/>
        <w:rPr>
          <w:rFonts w:cstheme="minorHAnsi"/>
          <w:color w:val="7F7F7F" w:themeColor="text1" w:themeTint="80"/>
        </w:rPr>
      </w:pPr>
      <w:r w:rsidRPr="000E5F07">
        <w:rPr>
          <w:rFonts w:cstheme="minorHAnsi"/>
          <w:bCs/>
          <w:color w:val="7F7F7F" w:themeColor="text1" w:themeTint="80"/>
        </w:rPr>
        <w:t xml:space="preserve">Projet </w:t>
      </w:r>
      <w:r w:rsidR="00CA15E5">
        <w:rPr>
          <w:rFonts w:cstheme="minorHAnsi"/>
          <w:bCs/>
          <w:color w:val="7F7F7F" w:themeColor="text1" w:themeTint="80"/>
        </w:rPr>
        <w:t xml:space="preserve">câble en forêt privée </w:t>
      </w:r>
      <w:r w:rsidRPr="000E5F07">
        <w:rPr>
          <w:rFonts w:cstheme="minorHAnsi"/>
          <w:bCs/>
          <w:color w:val="7F7F7F" w:themeColor="text1" w:themeTint="80"/>
        </w:rPr>
        <w:t xml:space="preserve">: </w:t>
      </w:r>
      <w:r w:rsidR="00E910CF">
        <w:rPr>
          <w:rFonts w:cstheme="minorHAnsi"/>
          <w:bCs/>
          <w:color w:val="7F7F7F" w:themeColor="text1" w:themeTint="80"/>
        </w:rPr>
        <w:t>250</w:t>
      </w:r>
      <w:r w:rsidRPr="000E5F07">
        <w:rPr>
          <w:rFonts w:cstheme="minorHAnsi"/>
          <w:bCs/>
          <w:color w:val="7F7F7F" w:themeColor="text1" w:themeTint="80"/>
        </w:rPr>
        <w:t xml:space="preserve"> points</w:t>
      </w:r>
    </w:p>
    <w:p w:rsidR="009012FA" w:rsidRPr="000E5F07" w:rsidRDefault="009012FA" w:rsidP="005D67C7">
      <w:pPr>
        <w:pStyle w:val="Paragraphedeliste"/>
        <w:numPr>
          <w:ilvl w:val="0"/>
          <w:numId w:val="19"/>
        </w:numPr>
        <w:spacing w:line="240" w:lineRule="auto"/>
        <w:jc w:val="both"/>
        <w:rPr>
          <w:rFonts w:cstheme="minorHAnsi"/>
          <w:color w:val="7F7F7F" w:themeColor="text1" w:themeTint="80"/>
        </w:rPr>
      </w:pPr>
      <w:r w:rsidRPr="000E5F07">
        <w:rPr>
          <w:rFonts w:cstheme="minorHAnsi"/>
          <w:bCs/>
          <w:color w:val="7F7F7F" w:themeColor="text1" w:themeTint="80"/>
        </w:rPr>
        <w:t xml:space="preserve">Projet </w:t>
      </w:r>
      <w:r w:rsidR="00CA15E5">
        <w:rPr>
          <w:rFonts w:cstheme="minorHAnsi"/>
          <w:bCs/>
          <w:color w:val="7F7F7F" w:themeColor="text1" w:themeTint="80"/>
        </w:rPr>
        <w:t>câble en forêt communale/syndicale</w:t>
      </w:r>
      <w:r w:rsidRPr="000E5F07">
        <w:rPr>
          <w:rFonts w:cstheme="minorHAnsi"/>
          <w:bCs/>
          <w:color w:val="7F7F7F" w:themeColor="text1" w:themeTint="80"/>
        </w:rPr>
        <w:t xml:space="preserve"> : </w:t>
      </w:r>
      <w:r w:rsidR="00CA15E5">
        <w:rPr>
          <w:rFonts w:cstheme="minorHAnsi"/>
          <w:bCs/>
          <w:color w:val="7F7F7F" w:themeColor="text1" w:themeTint="80"/>
        </w:rPr>
        <w:t>200</w:t>
      </w:r>
      <w:r w:rsidRPr="000E5F07">
        <w:rPr>
          <w:rFonts w:cstheme="minorHAnsi"/>
          <w:bCs/>
          <w:color w:val="7F7F7F" w:themeColor="text1" w:themeTint="80"/>
        </w:rPr>
        <w:t xml:space="preserve"> points</w:t>
      </w:r>
    </w:p>
    <w:p w:rsidR="009D00B5" w:rsidRPr="000E5F07" w:rsidRDefault="00E57867" w:rsidP="005D67C7">
      <w:pPr>
        <w:pStyle w:val="Paragraphedeliste"/>
        <w:numPr>
          <w:ilvl w:val="0"/>
          <w:numId w:val="19"/>
        </w:numPr>
        <w:spacing w:line="240" w:lineRule="auto"/>
        <w:jc w:val="both"/>
        <w:rPr>
          <w:rFonts w:cstheme="minorHAnsi"/>
          <w:color w:val="7F7F7F" w:themeColor="text1" w:themeTint="80"/>
        </w:rPr>
      </w:pPr>
      <w:r w:rsidRPr="000E5F07">
        <w:rPr>
          <w:rFonts w:cstheme="minorHAnsi"/>
          <w:bCs/>
          <w:color w:val="7F7F7F" w:themeColor="text1" w:themeTint="80"/>
        </w:rPr>
        <w:t xml:space="preserve">Projet </w:t>
      </w:r>
      <w:r w:rsidR="00CA15E5">
        <w:rPr>
          <w:rFonts w:cstheme="minorHAnsi"/>
          <w:bCs/>
          <w:color w:val="7F7F7F" w:themeColor="text1" w:themeTint="80"/>
        </w:rPr>
        <w:t>câble en forêt domaniale</w:t>
      </w:r>
      <w:r w:rsidR="009012FA" w:rsidRPr="000E5F07">
        <w:rPr>
          <w:rFonts w:cstheme="minorHAnsi"/>
          <w:bCs/>
          <w:color w:val="7F7F7F" w:themeColor="text1" w:themeTint="80"/>
        </w:rPr>
        <w:t> :</w:t>
      </w:r>
      <w:r w:rsidRPr="000E5F07">
        <w:rPr>
          <w:rFonts w:cstheme="minorHAnsi"/>
          <w:bCs/>
          <w:color w:val="7F7F7F" w:themeColor="text1" w:themeTint="80"/>
        </w:rPr>
        <w:t xml:space="preserve"> </w:t>
      </w:r>
      <w:r w:rsidR="00CA15E5">
        <w:rPr>
          <w:rFonts w:cstheme="minorHAnsi"/>
          <w:bCs/>
          <w:color w:val="7F7F7F" w:themeColor="text1" w:themeTint="80"/>
        </w:rPr>
        <w:t>1</w:t>
      </w:r>
      <w:r w:rsidR="00E910CF">
        <w:rPr>
          <w:rFonts w:cstheme="minorHAnsi"/>
          <w:bCs/>
          <w:color w:val="7F7F7F" w:themeColor="text1" w:themeTint="80"/>
        </w:rPr>
        <w:t>5</w:t>
      </w:r>
      <w:r w:rsidR="00CA15E5">
        <w:rPr>
          <w:rFonts w:cstheme="minorHAnsi"/>
          <w:bCs/>
          <w:color w:val="7F7F7F" w:themeColor="text1" w:themeTint="80"/>
        </w:rPr>
        <w:t>0</w:t>
      </w:r>
      <w:r w:rsidRPr="000E5F07">
        <w:rPr>
          <w:rFonts w:cstheme="minorHAnsi"/>
          <w:bCs/>
          <w:color w:val="7F7F7F" w:themeColor="text1" w:themeTint="80"/>
        </w:rPr>
        <w:t xml:space="preserve"> points</w:t>
      </w:r>
      <w:r w:rsidR="009012FA" w:rsidRPr="000E5F07">
        <w:rPr>
          <w:rFonts w:cstheme="minorHAnsi"/>
          <w:bCs/>
          <w:color w:val="7F7F7F" w:themeColor="text1" w:themeTint="80"/>
        </w:rPr>
        <w:t xml:space="preserve"> </w:t>
      </w:r>
      <w:r w:rsidR="009D00B5" w:rsidRPr="000E5F07">
        <w:rPr>
          <w:rFonts w:cstheme="minorHAnsi"/>
          <w:bCs/>
          <w:color w:val="7F7F7F" w:themeColor="text1" w:themeTint="80"/>
        </w:rPr>
        <w:t xml:space="preserve"> </w:t>
      </w:r>
    </w:p>
    <w:p w:rsidR="009D00B5" w:rsidRPr="007F1336" w:rsidRDefault="00CA15E5" w:rsidP="005D67C7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>V</w:t>
      </w:r>
      <w:r w:rsidRPr="007F133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olume mobilisé par l’exploitation par câble </w:t>
      </w:r>
      <w:r w:rsidR="00E57867" w:rsidRPr="007F1336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: </w:t>
      </w:r>
      <w:r w:rsidR="00E57867" w:rsidRPr="007F1336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note sur </w:t>
      </w:r>
      <w:r w:rsidR="00E910CF" w:rsidRPr="007F1336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25</w:t>
      </w:r>
      <w:r w:rsidRPr="007F1336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0</w:t>
      </w:r>
      <w:r w:rsidR="009D00B5" w:rsidRPr="007F1336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.</w:t>
      </w:r>
    </w:p>
    <w:p w:rsidR="00E57867" w:rsidRPr="007F1336" w:rsidRDefault="00E910CF" w:rsidP="005D67C7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cstheme="minorHAnsi"/>
          <w:color w:val="7F7F7F" w:themeColor="text1" w:themeTint="80"/>
        </w:rPr>
      </w:pPr>
      <w:r w:rsidRPr="007F1336">
        <w:rPr>
          <w:rFonts w:cstheme="minorHAnsi"/>
          <w:bCs/>
          <w:color w:val="7F7F7F" w:themeColor="text1" w:themeTint="80"/>
        </w:rPr>
        <w:t xml:space="preserve">Une note  fonction du volume </w:t>
      </w:r>
      <w:r w:rsidRPr="007F1336">
        <w:rPr>
          <w:rFonts w:cstheme="minorHAnsi"/>
          <w:color w:val="7F7F7F" w:themeColor="text1" w:themeTint="80"/>
        </w:rPr>
        <w:t>est établie pour chaque projet : le projet mobilisant le plus de bois est noté 250 et les autres sont notés en fonction de cette référence.</w:t>
      </w:r>
    </w:p>
    <w:p w:rsidR="009D00B5" w:rsidRPr="00462E7E" w:rsidRDefault="009D00B5" w:rsidP="005D67C7">
      <w:pPr>
        <w:pStyle w:val="Titre3"/>
        <w:jc w:val="both"/>
      </w:pPr>
      <w:r w:rsidRPr="00462E7E">
        <w:t>Circuit de sélection</w:t>
      </w:r>
    </w:p>
    <w:p w:rsidR="009D00B5" w:rsidRPr="000E5F07" w:rsidRDefault="009D00B5" w:rsidP="005D67C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Arial"/>
          <w:color w:val="7F7F7F" w:themeColor="text1" w:themeTint="80"/>
        </w:rPr>
      </w:pPr>
      <w:r w:rsidRPr="000E5F07">
        <w:rPr>
          <w:rFonts w:cs="Arial"/>
          <w:color w:val="7F7F7F" w:themeColor="text1" w:themeTint="80"/>
        </w:rPr>
        <w:t>Un classement général hiérarchisant les candidatures de la note la plus élevée à la plus faible est réalisé.</w:t>
      </w:r>
    </w:p>
    <w:p w:rsidR="009D00B5" w:rsidRPr="000E5F07" w:rsidRDefault="009D00B5" w:rsidP="005D67C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Arial"/>
          <w:color w:val="7F7F7F" w:themeColor="text1" w:themeTint="80"/>
        </w:rPr>
      </w:pPr>
      <w:r w:rsidRPr="000E5F07">
        <w:rPr>
          <w:rFonts w:cs="Arial"/>
          <w:color w:val="7F7F7F" w:themeColor="text1" w:themeTint="80"/>
        </w:rPr>
        <w:t>En tenant compte du classement général et des moyens financiers disponibles, une liste de lauréats est établie.</w:t>
      </w:r>
    </w:p>
    <w:p w:rsidR="000F2F8F" w:rsidRDefault="000F2F8F" w:rsidP="005D67C7">
      <w:pPr>
        <w:pStyle w:val="Titre2"/>
        <w:ind w:left="1134"/>
        <w:jc w:val="both"/>
        <w:rPr>
          <w:u w:val="single"/>
        </w:rPr>
      </w:pPr>
    </w:p>
    <w:p w:rsidR="009D00B5" w:rsidRDefault="009D00B5" w:rsidP="005D67C7">
      <w:pPr>
        <w:pStyle w:val="Titre2"/>
        <w:ind w:left="1134"/>
        <w:jc w:val="both"/>
        <w:rPr>
          <w:u w:val="single"/>
        </w:rPr>
      </w:pPr>
      <w:r w:rsidRPr="00F638AC">
        <w:rPr>
          <w:u w:val="single"/>
        </w:rPr>
        <w:t>Financements mobilises</w:t>
      </w:r>
    </w:p>
    <w:p w:rsidR="005D67C7" w:rsidRPr="005D67C7" w:rsidRDefault="005D67C7" w:rsidP="005D67C7">
      <w:pPr>
        <w:pStyle w:val="msolistparagraph0"/>
        <w:numPr>
          <w:ilvl w:val="0"/>
          <w:numId w:val="46"/>
        </w:numPr>
        <w:spacing w:before="60" w:after="0" w:line="240" w:lineRule="auto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5D6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L’aide de la Région est appliquée de la manière suivante :</w:t>
      </w:r>
    </w:p>
    <w:p w:rsidR="005D67C7" w:rsidRDefault="005D67C7" w:rsidP="005D67C7">
      <w:pPr>
        <w:pStyle w:val="msolistparagraph0"/>
        <w:numPr>
          <w:ilvl w:val="0"/>
          <w:numId w:val="47"/>
        </w:numPr>
        <w:spacing w:before="60" w:after="0" w:line="240" w:lineRule="auto"/>
        <w:ind w:left="1066" w:hanging="357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5D6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pour le bois d’œuvre : aide de 35% du coût forfaitaire de mobilisation appliqué au volume de bois traité ;</w:t>
      </w:r>
    </w:p>
    <w:p w:rsidR="005D67C7" w:rsidRPr="005D67C7" w:rsidRDefault="005D67C7" w:rsidP="005D67C7">
      <w:pPr>
        <w:pStyle w:val="msolistparagraph0"/>
        <w:numPr>
          <w:ilvl w:val="0"/>
          <w:numId w:val="47"/>
        </w:numPr>
        <w:spacing w:before="60" w:after="0" w:line="240" w:lineRule="auto"/>
        <w:ind w:left="1066" w:hanging="357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5D6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lastRenderedPageBreak/>
        <w:t>pour le bois d’industrie : aide de 45% du coût forfaitaire de mobilisation appliqué au volume de bois traité.</w:t>
      </w:r>
    </w:p>
    <w:p w:rsidR="005D67C7" w:rsidRPr="005D67C7" w:rsidRDefault="005D67C7" w:rsidP="005D67C7">
      <w:pPr>
        <w:pStyle w:val="Paragraphedeliste"/>
        <w:numPr>
          <w:ilvl w:val="0"/>
          <w:numId w:val="46"/>
        </w:numPr>
        <w:spacing w:before="120" w:after="0" w:line="240" w:lineRule="auto"/>
        <w:ind w:left="357" w:hanging="357"/>
        <w:contextualSpacing w:val="0"/>
        <w:jc w:val="both"/>
        <w:rPr>
          <w:color w:val="808080" w:themeColor="background1" w:themeShade="80"/>
        </w:rPr>
      </w:pPr>
      <w:r w:rsidRPr="005D67C7">
        <w:rPr>
          <w:color w:val="808080" w:themeColor="background1" w:themeShade="80"/>
        </w:rPr>
        <w:t>Pour les Groupements Forestiers, si des parts sont détenues par un ou des propriétaires assujettis à l’ISF, une pondération du coût forfaitaire est appliquée (en complément des statuts du GF, attestation du gérant mentionnant les noms et les nombres de parts détenus par des assujettis à l’ISF):</w:t>
      </w:r>
    </w:p>
    <w:p w:rsidR="005D67C7" w:rsidRPr="005D67C7" w:rsidRDefault="005D67C7" w:rsidP="005D67C7">
      <w:pPr>
        <w:pStyle w:val="msolistparagraph0"/>
        <w:numPr>
          <w:ilvl w:val="0"/>
          <w:numId w:val="47"/>
        </w:numPr>
        <w:spacing w:before="60" w:after="0" w:line="240" w:lineRule="auto"/>
        <w:ind w:left="1066" w:hanging="357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5D6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Taux de pondération = (Nombre total de parts - Nombre de parts détenues par des propriétaires assujettis à l’ISF) / Nombre total de parts.</w:t>
      </w:r>
    </w:p>
    <w:p w:rsidR="005D67C7" w:rsidRPr="005D67C7" w:rsidRDefault="005D67C7" w:rsidP="005D67C7">
      <w:pPr>
        <w:pStyle w:val="msolistparagraph0"/>
        <w:numPr>
          <w:ilvl w:val="0"/>
          <w:numId w:val="47"/>
        </w:numPr>
        <w:spacing w:before="60" w:after="0" w:line="240" w:lineRule="auto"/>
        <w:ind w:left="1066" w:hanging="357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5D6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Aide Région retenue = Aide Région  x Taux de pondération.</w:t>
      </w:r>
    </w:p>
    <w:p w:rsidR="005D67C7" w:rsidRPr="005D67C7" w:rsidRDefault="005D67C7" w:rsidP="005D67C7">
      <w:pPr>
        <w:pStyle w:val="msolistparagraph0"/>
        <w:numPr>
          <w:ilvl w:val="0"/>
          <w:numId w:val="46"/>
        </w:numPr>
        <w:spacing w:before="120" w:after="0" w:line="240" w:lineRule="auto"/>
        <w:ind w:left="357" w:hanging="357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5D6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Pour chaque chantier, il est demandé :</w:t>
      </w:r>
    </w:p>
    <w:p w:rsidR="005D67C7" w:rsidRPr="005D67C7" w:rsidRDefault="005D67C7" w:rsidP="005D67C7">
      <w:pPr>
        <w:pStyle w:val="msolistparagraph0"/>
        <w:numPr>
          <w:ilvl w:val="0"/>
          <w:numId w:val="47"/>
        </w:numPr>
        <w:spacing w:before="60" w:after="0" w:line="240" w:lineRule="auto"/>
        <w:ind w:left="1066" w:hanging="357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5D6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Un bilan financier du chantier mentionnant le revenu net final (revenu net = recettes des bois + aide Région + autres aides - dépenses d’exploitation)</w:t>
      </w:r>
    </w:p>
    <w:p w:rsidR="005D67C7" w:rsidRPr="005D67C7" w:rsidRDefault="005D67C7" w:rsidP="005D67C7">
      <w:pPr>
        <w:pStyle w:val="msolistparagraph0"/>
        <w:numPr>
          <w:ilvl w:val="0"/>
          <w:numId w:val="47"/>
        </w:numPr>
        <w:spacing w:before="60" w:after="0" w:line="240" w:lineRule="auto"/>
        <w:ind w:left="1066" w:hanging="357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5D6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Pour les chantiers en forêt domaniale, l’aide sera plafonnée à une subvention d’équilibre de telle façon que le revenu net =&lt;0.</w:t>
      </w:r>
    </w:p>
    <w:p w:rsidR="005D67C7" w:rsidRPr="005D67C7" w:rsidRDefault="005D67C7" w:rsidP="005D67C7">
      <w:pPr>
        <w:pStyle w:val="msolistparagraph0"/>
        <w:numPr>
          <w:ilvl w:val="0"/>
          <w:numId w:val="46"/>
        </w:numPr>
        <w:spacing w:before="120" w:after="0" w:line="240" w:lineRule="auto"/>
        <w:ind w:left="357" w:hanging="357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5D6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Lors du paiement, les dépenses engagées devront être justifiées sur facture.</w:t>
      </w:r>
    </w:p>
    <w:p w:rsidR="000E5F07" w:rsidRPr="000E5F07" w:rsidRDefault="000E5F07" w:rsidP="005D67C7">
      <w:pPr>
        <w:spacing w:line="240" w:lineRule="auto"/>
      </w:pPr>
    </w:p>
    <w:sectPr w:rsidR="000E5F07" w:rsidRPr="000E5F07" w:rsidSect="003F6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F3" w:rsidRDefault="003F57F3" w:rsidP="00DF00C6">
      <w:pPr>
        <w:spacing w:after="0" w:line="240" w:lineRule="auto"/>
      </w:pPr>
      <w:r>
        <w:separator/>
      </w:r>
    </w:p>
  </w:endnote>
  <w:endnote w:type="continuationSeparator" w:id="0">
    <w:p w:rsidR="003F57F3" w:rsidRDefault="003F57F3" w:rsidP="00DF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91" w:rsidRDefault="002F609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91" w:rsidRDefault="002F609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91" w:rsidRDefault="002F609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F3" w:rsidRDefault="003F57F3" w:rsidP="00DF00C6">
      <w:pPr>
        <w:spacing w:after="0" w:line="240" w:lineRule="auto"/>
      </w:pPr>
      <w:r>
        <w:separator/>
      </w:r>
    </w:p>
  </w:footnote>
  <w:footnote w:type="continuationSeparator" w:id="0">
    <w:p w:rsidR="003F57F3" w:rsidRDefault="003F57F3" w:rsidP="00DF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91" w:rsidRDefault="002F609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C6" w:rsidRDefault="002F6091" w:rsidP="002F6091">
    <w:pPr>
      <w:pStyle w:val="En-tte"/>
      <w:jc w:val="center"/>
    </w:pPr>
    <w:r>
      <w:rPr>
        <w:rFonts w:ascii="Helvetica" w:eastAsia="Times New Roman" w:hAnsi="Helvetica" w:cs="Helvetica"/>
        <w:noProof/>
        <w:sz w:val="24"/>
        <w:szCs w:val="24"/>
        <w:lang w:eastAsia="fr-FR"/>
      </w:rPr>
      <w:drawing>
        <wp:inline distT="0" distB="0" distL="0" distR="0">
          <wp:extent cx="862642" cy="862642"/>
          <wp:effectExtent l="0" t="0" r="0" b="0"/>
          <wp:docPr id="1" name="Image 1" descr="logolrmp-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rmp-signatur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11" cy="862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91" w:rsidRDefault="002F609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33"/>
    <w:multiLevelType w:val="multilevel"/>
    <w:tmpl w:val="00000033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34"/>
    <w:multiLevelType w:val="multilevel"/>
    <w:tmpl w:val="000000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3563B22"/>
    <w:multiLevelType w:val="hybridMultilevel"/>
    <w:tmpl w:val="A2F63C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515F7A"/>
    <w:multiLevelType w:val="hybridMultilevel"/>
    <w:tmpl w:val="963870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6C4966"/>
    <w:multiLevelType w:val="hybridMultilevel"/>
    <w:tmpl w:val="29481098"/>
    <w:lvl w:ilvl="0" w:tplc="2B9EB594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CD4C25"/>
    <w:multiLevelType w:val="hybridMultilevel"/>
    <w:tmpl w:val="C5CA4C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2C1E67"/>
    <w:multiLevelType w:val="hybridMultilevel"/>
    <w:tmpl w:val="3EC2E6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EA5928"/>
    <w:multiLevelType w:val="hybridMultilevel"/>
    <w:tmpl w:val="3C3296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6F3D9B"/>
    <w:multiLevelType w:val="hybridMultilevel"/>
    <w:tmpl w:val="64104D44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21B548A"/>
    <w:multiLevelType w:val="hybridMultilevel"/>
    <w:tmpl w:val="F68CDF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9B7372"/>
    <w:multiLevelType w:val="hybridMultilevel"/>
    <w:tmpl w:val="783E4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3D4A06"/>
    <w:multiLevelType w:val="hybridMultilevel"/>
    <w:tmpl w:val="6FDE24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442C75"/>
    <w:multiLevelType w:val="hybridMultilevel"/>
    <w:tmpl w:val="9B408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A95EED"/>
    <w:multiLevelType w:val="hybridMultilevel"/>
    <w:tmpl w:val="2E9C74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EA1572"/>
    <w:multiLevelType w:val="hybridMultilevel"/>
    <w:tmpl w:val="90D23AC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8867EB9"/>
    <w:multiLevelType w:val="hybridMultilevel"/>
    <w:tmpl w:val="C6D0B8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E636F6"/>
    <w:multiLevelType w:val="hybridMultilevel"/>
    <w:tmpl w:val="95B24FD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ABF483B"/>
    <w:multiLevelType w:val="hybridMultilevel"/>
    <w:tmpl w:val="9F6EE8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2C473B"/>
    <w:multiLevelType w:val="hybridMultilevel"/>
    <w:tmpl w:val="D5DC1A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8B29A7"/>
    <w:multiLevelType w:val="hybridMultilevel"/>
    <w:tmpl w:val="517C9874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20EF3AEB"/>
    <w:multiLevelType w:val="multilevel"/>
    <w:tmpl w:val="342C0B38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3">
    <w:nsid w:val="24A57FFC"/>
    <w:multiLevelType w:val="hybridMultilevel"/>
    <w:tmpl w:val="8AE6FDCE"/>
    <w:lvl w:ilvl="0" w:tplc="040C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4">
    <w:nsid w:val="2C74083C"/>
    <w:multiLevelType w:val="hybridMultilevel"/>
    <w:tmpl w:val="3522C124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2CB97AB6"/>
    <w:multiLevelType w:val="hybridMultilevel"/>
    <w:tmpl w:val="0A4EBEA8"/>
    <w:lvl w:ilvl="0" w:tplc="040C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6">
    <w:nsid w:val="32B46DB4"/>
    <w:multiLevelType w:val="hybridMultilevel"/>
    <w:tmpl w:val="A11EA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BE6B21"/>
    <w:multiLevelType w:val="hybridMultilevel"/>
    <w:tmpl w:val="34C267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831BFF"/>
    <w:multiLevelType w:val="hybridMultilevel"/>
    <w:tmpl w:val="283CF1B4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36D26672"/>
    <w:multiLevelType w:val="hybridMultilevel"/>
    <w:tmpl w:val="D3340C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7C542E2"/>
    <w:multiLevelType w:val="hybridMultilevel"/>
    <w:tmpl w:val="3E76C516"/>
    <w:lvl w:ilvl="0" w:tplc="2B9EB594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3908BD"/>
    <w:multiLevelType w:val="hybridMultilevel"/>
    <w:tmpl w:val="E902A7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D90F91"/>
    <w:multiLevelType w:val="hybridMultilevel"/>
    <w:tmpl w:val="C9D21D1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3C92640"/>
    <w:multiLevelType w:val="hybridMultilevel"/>
    <w:tmpl w:val="2622632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456E49A6"/>
    <w:multiLevelType w:val="hybridMultilevel"/>
    <w:tmpl w:val="4D540F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9E46338"/>
    <w:multiLevelType w:val="hybridMultilevel"/>
    <w:tmpl w:val="6C9AEA9A"/>
    <w:lvl w:ilvl="0" w:tplc="2B9EB594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C9240D1"/>
    <w:multiLevelType w:val="hybridMultilevel"/>
    <w:tmpl w:val="DA7EB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BE1DCA"/>
    <w:multiLevelType w:val="hybridMultilevel"/>
    <w:tmpl w:val="03A2B5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0103EDA"/>
    <w:multiLevelType w:val="hybridMultilevel"/>
    <w:tmpl w:val="983A7FD0"/>
    <w:lvl w:ilvl="0" w:tplc="A78E7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5655C24"/>
    <w:multiLevelType w:val="hybridMultilevel"/>
    <w:tmpl w:val="42A4F59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557A7F17"/>
    <w:multiLevelType w:val="hybridMultilevel"/>
    <w:tmpl w:val="BAFE58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9509E0"/>
    <w:multiLevelType w:val="hybridMultilevel"/>
    <w:tmpl w:val="67AEE94A"/>
    <w:lvl w:ilvl="0" w:tplc="2B9EB594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7E52E60"/>
    <w:multiLevelType w:val="hybridMultilevel"/>
    <w:tmpl w:val="551C9A7A"/>
    <w:lvl w:ilvl="0" w:tplc="2B9EB594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A1D4E8A"/>
    <w:multiLevelType w:val="hybridMultilevel"/>
    <w:tmpl w:val="836E8A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5F0F9F"/>
    <w:multiLevelType w:val="hybridMultilevel"/>
    <w:tmpl w:val="F85A3D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C5B5899"/>
    <w:multiLevelType w:val="hybridMultilevel"/>
    <w:tmpl w:val="C84203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D8B6DDA"/>
    <w:multiLevelType w:val="hybridMultilevel"/>
    <w:tmpl w:val="4B406D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DD32E20"/>
    <w:multiLevelType w:val="hybridMultilevel"/>
    <w:tmpl w:val="737256F2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78D12F9B"/>
    <w:multiLevelType w:val="hybridMultilevel"/>
    <w:tmpl w:val="232EEC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CFB6E2D"/>
    <w:multiLevelType w:val="hybridMultilevel"/>
    <w:tmpl w:val="186AFD22"/>
    <w:lvl w:ilvl="0" w:tplc="2B9EB594">
      <w:start w:val="1"/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>
    <w:nsid w:val="7F2806F3"/>
    <w:multiLevelType w:val="hybridMultilevel"/>
    <w:tmpl w:val="B1AE03C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25"/>
  </w:num>
  <w:num w:numId="4">
    <w:abstractNumId w:val="40"/>
  </w:num>
  <w:num w:numId="5">
    <w:abstractNumId w:val="48"/>
  </w:num>
  <w:num w:numId="6">
    <w:abstractNumId w:val="18"/>
  </w:num>
  <w:num w:numId="7">
    <w:abstractNumId w:val="50"/>
  </w:num>
  <w:num w:numId="8">
    <w:abstractNumId w:val="37"/>
  </w:num>
  <w:num w:numId="9">
    <w:abstractNumId w:val="33"/>
  </w:num>
  <w:num w:numId="10">
    <w:abstractNumId w:val="29"/>
  </w:num>
  <w:num w:numId="11">
    <w:abstractNumId w:val="31"/>
  </w:num>
  <w:num w:numId="12">
    <w:abstractNumId w:val="20"/>
  </w:num>
  <w:num w:numId="13">
    <w:abstractNumId w:val="39"/>
  </w:num>
  <w:num w:numId="14">
    <w:abstractNumId w:val="9"/>
  </w:num>
  <w:num w:numId="15">
    <w:abstractNumId w:val="32"/>
  </w:num>
  <w:num w:numId="16">
    <w:abstractNumId w:val="27"/>
  </w:num>
  <w:num w:numId="17">
    <w:abstractNumId w:val="43"/>
  </w:num>
  <w:num w:numId="18">
    <w:abstractNumId w:val="17"/>
  </w:num>
  <w:num w:numId="19">
    <w:abstractNumId w:val="28"/>
  </w:num>
  <w:num w:numId="20">
    <w:abstractNumId w:val="21"/>
  </w:num>
  <w:num w:numId="21">
    <w:abstractNumId w:val="16"/>
  </w:num>
  <w:num w:numId="22">
    <w:abstractNumId w:val="15"/>
  </w:num>
  <w:num w:numId="23">
    <w:abstractNumId w:val="5"/>
  </w:num>
  <w:num w:numId="24">
    <w:abstractNumId w:val="4"/>
  </w:num>
  <w:num w:numId="25">
    <w:abstractNumId w:val="12"/>
  </w:num>
  <w:num w:numId="26">
    <w:abstractNumId w:val="23"/>
  </w:num>
  <w:num w:numId="27">
    <w:abstractNumId w:val="41"/>
  </w:num>
  <w:num w:numId="28">
    <w:abstractNumId w:val="2"/>
  </w:num>
  <w:num w:numId="29">
    <w:abstractNumId w:val="3"/>
  </w:num>
  <w:num w:numId="30">
    <w:abstractNumId w:val="30"/>
  </w:num>
  <w:num w:numId="31">
    <w:abstractNumId w:val="1"/>
  </w:num>
  <w:num w:numId="32">
    <w:abstractNumId w:val="22"/>
  </w:num>
  <w:num w:numId="33">
    <w:abstractNumId w:val="7"/>
  </w:num>
  <w:num w:numId="34">
    <w:abstractNumId w:val="47"/>
  </w:num>
  <w:num w:numId="35">
    <w:abstractNumId w:val="44"/>
  </w:num>
  <w:num w:numId="36">
    <w:abstractNumId w:val="36"/>
  </w:num>
  <w:num w:numId="37">
    <w:abstractNumId w:val="26"/>
  </w:num>
  <w:num w:numId="38">
    <w:abstractNumId w:val="35"/>
  </w:num>
  <w:num w:numId="39">
    <w:abstractNumId w:val="49"/>
  </w:num>
  <w:num w:numId="40">
    <w:abstractNumId w:val="6"/>
  </w:num>
  <w:num w:numId="41">
    <w:abstractNumId w:val="11"/>
  </w:num>
  <w:num w:numId="42">
    <w:abstractNumId w:val="19"/>
  </w:num>
  <w:num w:numId="43">
    <w:abstractNumId w:val="14"/>
  </w:num>
  <w:num w:numId="44">
    <w:abstractNumId w:val="8"/>
  </w:num>
  <w:num w:numId="45">
    <w:abstractNumId w:val="45"/>
  </w:num>
  <w:num w:numId="46">
    <w:abstractNumId w:val="13"/>
  </w:num>
  <w:num w:numId="47">
    <w:abstractNumId w:val="24"/>
  </w:num>
  <w:num w:numId="48">
    <w:abstractNumId w:val="10"/>
  </w:num>
  <w:num w:numId="49">
    <w:abstractNumId w:val="46"/>
  </w:num>
  <w:num w:numId="50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C6"/>
    <w:rsid w:val="000E5F07"/>
    <w:rsid w:val="000F2F8F"/>
    <w:rsid w:val="00173EB4"/>
    <w:rsid w:val="00192928"/>
    <w:rsid w:val="00275682"/>
    <w:rsid w:val="002909DA"/>
    <w:rsid w:val="002D4C15"/>
    <w:rsid w:val="002F6091"/>
    <w:rsid w:val="00337EC7"/>
    <w:rsid w:val="00362263"/>
    <w:rsid w:val="003D1628"/>
    <w:rsid w:val="003F57F3"/>
    <w:rsid w:val="003F67DA"/>
    <w:rsid w:val="00403DCF"/>
    <w:rsid w:val="00425868"/>
    <w:rsid w:val="004267B1"/>
    <w:rsid w:val="00436D96"/>
    <w:rsid w:val="004545E0"/>
    <w:rsid w:val="00522D7A"/>
    <w:rsid w:val="005A35BC"/>
    <w:rsid w:val="005D67C7"/>
    <w:rsid w:val="005E3A3C"/>
    <w:rsid w:val="00602408"/>
    <w:rsid w:val="0064547F"/>
    <w:rsid w:val="006618E4"/>
    <w:rsid w:val="006733A3"/>
    <w:rsid w:val="006B473D"/>
    <w:rsid w:val="006E4382"/>
    <w:rsid w:val="00762C2D"/>
    <w:rsid w:val="007F1336"/>
    <w:rsid w:val="009012FA"/>
    <w:rsid w:val="009169F7"/>
    <w:rsid w:val="00957B64"/>
    <w:rsid w:val="009B5135"/>
    <w:rsid w:val="009B5809"/>
    <w:rsid w:val="009D00B5"/>
    <w:rsid w:val="00A37849"/>
    <w:rsid w:val="00A471A5"/>
    <w:rsid w:val="00A6718A"/>
    <w:rsid w:val="00A8099D"/>
    <w:rsid w:val="00A93936"/>
    <w:rsid w:val="00A977F1"/>
    <w:rsid w:val="00B5210F"/>
    <w:rsid w:val="00BA2327"/>
    <w:rsid w:val="00C01126"/>
    <w:rsid w:val="00C16F8B"/>
    <w:rsid w:val="00C23EB9"/>
    <w:rsid w:val="00C51ED6"/>
    <w:rsid w:val="00CA15E5"/>
    <w:rsid w:val="00D44638"/>
    <w:rsid w:val="00D5673B"/>
    <w:rsid w:val="00DA6FBA"/>
    <w:rsid w:val="00DF00C6"/>
    <w:rsid w:val="00E57867"/>
    <w:rsid w:val="00E910CF"/>
    <w:rsid w:val="00F1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D00B5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0B5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00B5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0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00C6"/>
  </w:style>
  <w:style w:type="paragraph" w:styleId="Pieddepage">
    <w:name w:val="footer"/>
    <w:basedOn w:val="Normal"/>
    <w:link w:val="PieddepageCar"/>
    <w:uiPriority w:val="99"/>
    <w:unhideWhenUsed/>
    <w:rsid w:val="00DF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00C6"/>
  </w:style>
  <w:style w:type="character" w:customStyle="1" w:styleId="Titre1Car">
    <w:name w:val="Titre 1 Car"/>
    <w:basedOn w:val="Policepardfaut"/>
    <w:link w:val="Titre1"/>
    <w:uiPriority w:val="9"/>
    <w:rsid w:val="009D00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D00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D00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table" w:styleId="Grille">
    <w:name w:val="Table Grid"/>
    <w:basedOn w:val="TableauNormal"/>
    <w:uiPriority w:val="59"/>
    <w:rsid w:val="009D00B5"/>
    <w:pPr>
      <w:spacing w:after="0" w:line="240" w:lineRule="auto"/>
      <w:ind w:left="2160"/>
    </w:pPr>
    <w:rPr>
      <w:rFonts w:asciiTheme="minorHAnsi" w:eastAsiaTheme="minorEastAsia" w:hAnsiTheme="minorHAnsi"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next w:val="Normal"/>
    <w:link w:val="TitreCar"/>
    <w:qFormat/>
    <w:rsid w:val="009D00B5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rsid w:val="009D00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9D00B5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paragraph" w:customStyle="1" w:styleId="Standard">
    <w:name w:val="Standard"/>
    <w:rsid w:val="009D00B5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GB"/>
    </w:rPr>
  </w:style>
  <w:style w:type="paragraph" w:styleId="Retraitcorpsdetexte">
    <w:name w:val="Body Text Indent"/>
    <w:basedOn w:val="Normal"/>
    <w:link w:val="RetraitcorpsdetexteCar"/>
    <w:semiHidden/>
    <w:rsid w:val="009D00B5"/>
    <w:pPr>
      <w:spacing w:after="0" w:line="240" w:lineRule="auto"/>
      <w:ind w:left="705"/>
    </w:pPr>
    <w:rPr>
      <w:rFonts w:eastAsia="Times New Roman"/>
      <w:sz w:val="20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D00B5"/>
    <w:rPr>
      <w:rFonts w:eastAsia="Times New Roman"/>
      <w:sz w:val="20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9D00B5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D00B5"/>
    <w:rPr>
      <w:rFonts w:ascii="Calibri" w:hAnsi="Calibri" w:cstheme="minorBidi"/>
      <w:szCs w:val="2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14D2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14D25"/>
  </w:style>
  <w:style w:type="character" w:styleId="Accentuation">
    <w:name w:val="Emphasis"/>
    <w:qFormat/>
    <w:rsid w:val="00F14D25"/>
    <w:rPr>
      <w:i/>
      <w:iCs/>
    </w:rPr>
  </w:style>
  <w:style w:type="paragraph" w:customStyle="1" w:styleId="Paragraphedeliste1">
    <w:name w:val="Paragraphe de liste1"/>
    <w:basedOn w:val="Normal"/>
    <w:rsid w:val="00F14D25"/>
    <w:pPr>
      <w:suppressAutoHyphens/>
      <w:spacing w:before="120" w:after="120" w:line="100" w:lineRule="atLeast"/>
      <w:ind w:left="720"/>
      <w:jc w:val="both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GB"/>
    </w:rPr>
  </w:style>
  <w:style w:type="paragraph" w:customStyle="1" w:styleId="western">
    <w:name w:val="western"/>
    <w:basedOn w:val="Normal"/>
    <w:rsid w:val="00F14D25"/>
    <w:pPr>
      <w:suppressAutoHyphens/>
      <w:spacing w:before="280" w:after="119"/>
      <w:textAlignment w:val="baseline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character" w:customStyle="1" w:styleId="ListLabel1">
    <w:name w:val="ListLabel 1"/>
    <w:rsid w:val="00362263"/>
    <w:rPr>
      <w:color w:val="00000A"/>
    </w:rPr>
  </w:style>
  <w:style w:type="paragraph" w:customStyle="1" w:styleId="texte">
    <w:name w:val="texte"/>
    <w:basedOn w:val="Normal"/>
    <w:rsid w:val="00362263"/>
    <w:pPr>
      <w:suppressAutoHyphens/>
      <w:spacing w:before="120" w:after="120" w:line="100" w:lineRule="atLeast"/>
      <w:jc w:val="both"/>
    </w:pPr>
    <w:rPr>
      <w:rFonts w:ascii="Times New Roman" w:eastAsia="Arial Unicode MS" w:hAnsi="Times New Roman"/>
      <w:color w:val="00000A"/>
      <w:kern w:val="1"/>
      <w:sz w:val="20"/>
      <w:szCs w:val="20"/>
      <w:lang w:val="en-GB"/>
    </w:rPr>
  </w:style>
  <w:style w:type="paragraph" w:customStyle="1" w:styleId="Textbody">
    <w:name w:val="Text body"/>
    <w:basedOn w:val="Standard"/>
    <w:rsid w:val="00362263"/>
    <w:pPr>
      <w:widowControl w:val="0"/>
      <w:spacing w:before="0"/>
    </w:pPr>
    <w:rPr>
      <w:rFonts w:ascii="Arial" w:eastAsia="Andale Sans UI" w:hAnsi="Arial" w:cs="Tahoma"/>
      <w:sz w:val="20"/>
      <w:szCs w:val="24"/>
      <w:lang w:val="fr-FR" w:bidi="en-US"/>
    </w:rPr>
  </w:style>
  <w:style w:type="paragraph" w:customStyle="1" w:styleId="msolistparagraph0">
    <w:name w:val="msolistparagraph"/>
    <w:basedOn w:val="Normal"/>
    <w:rsid w:val="004545E0"/>
    <w:pPr>
      <w:spacing w:after="160" w:line="254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D00B5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0B5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00B5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0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00C6"/>
  </w:style>
  <w:style w:type="paragraph" w:styleId="Pieddepage">
    <w:name w:val="footer"/>
    <w:basedOn w:val="Normal"/>
    <w:link w:val="PieddepageCar"/>
    <w:uiPriority w:val="99"/>
    <w:unhideWhenUsed/>
    <w:rsid w:val="00DF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00C6"/>
  </w:style>
  <w:style w:type="character" w:customStyle="1" w:styleId="Titre1Car">
    <w:name w:val="Titre 1 Car"/>
    <w:basedOn w:val="Policepardfaut"/>
    <w:link w:val="Titre1"/>
    <w:uiPriority w:val="9"/>
    <w:rsid w:val="009D00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D00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D00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table" w:styleId="Grille">
    <w:name w:val="Table Grid"/>
    <w:basedOn w:val="TableauNormal"/>
    <w:uiPriority w:val="59"/>
    <w:rsid w:val="009D00B5"/>
    <w:pPr>
      <w:spacing w:after="0" w:line="240" w:lineRule="auto"/>
      <w:ind w:left="2160"/>
    </w:pPr>
    <w:rPr>
      <w:rFonts w:asciiTheme="minorHAnsi" w:eastAsiaTheme="minorEastAsia" w:hAnsiTheme="minorHAnsi"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next w:val="Normal"/>
    <w:link w:val="TitreCar"/>
    <w:qFormat/>
    <w:rsid w:val="009D00B5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rsid w:val="009D00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9D00B5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paragraph" w:customStyle="1" w:styleId="Standard">
    <w:name w:val="Standard"/>
    <w:rsid w:val="009D00B5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GB"/>
    </w:rPr>
  </w:style>
  <w:style w:type="paragraph" w:styleId="Retraitcorpsdetexte">
    <w:name w:val="Body Text Indent"/>
    <w:basedOn w:val="Normal"/>
    <w:link w:val="RetraitcorpsdetexteCar"/>
    <w:semiHidden/>
    <w:rsid w:val="009D00B5"/>
    <w:pPr>
      <w:spacing w:after="0" w:line="240" w:lineRule="auto"/>
      <w:ind w:left="705"/>
    </w:pPr>
    <w:rPr>
      <w:rFonts w:eastAsia="Times New Roman"/>
      <w:sz w:val="20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D00B5"/>
    <w:rPr>
      <w:rFonts w:eastAsia="Times New Roman"/>
      <w:sz w:val="20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9D00B5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D00B5"/>
    <w:rPr>
      <w:rFonts w:ascii="Calibri" w:hAnsi="Calibri" w:cstheme="minorBidi"/>
      <w:szCs w:val="2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14D2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14D25"/>
  </w:style>
  <w:style w:type="character" w:styleId="Accentuation">
    <w:name w:val="Emphasis"/>
    <w:qFormat/>
    <w:rsid w:val="00F14D25"/>
    <w:rPr>
      <w:i/>
      <w:iCs/>
    </w:rPr>
  </w:style>
  <w:style w:type="paragraph" w:customStyle="1" w:styleId="Paragraphedeliste1">
    <w:name w:val="Paragraphe de liste1"/>
    <w:basedOn w:val="Normal"/>
    <w:rsid w:val="00F14D25"/>
    <w:pPr>
      <w:suppressAutoHyphens/>
      <w:spacing w:before="120" w:after="120" w:line="100" w:lineRule="atLeast"/>
      <w:ind w:left="720"/>
      <w:jc w:val="both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GB"/>
    </w:rPr>
  </w:style>
  <w:style w:type="paragraph" w:customStyle="1" w:styleId="western">
    <w:name w:val="western"/>
    <w:basedOn w:val="Normal"/>
    <w:rsid w:val="00F14D25"/>
    <w:pPr>
      <w:suppressAutoHyphens/>
      <w:spacing w:before="280" w:after="119"/>
      <w:textAlignment w:val="baseline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character" w:customStyle="1" w:styleId="ListLabel1">
    <w:name w:val="ListLabel 1"/>
    <w:rsid w:val="00362263"/>
    <w:rPr>
      <w:color w:val="00000A"/>
    </w:rPr>
  </w:style>
  <w:style w:type="paragraph" w:customStyle="1" w:styleId="texte">
    <w:name w:val="texte"/>
    <w:basedOn w:val="Normal"/>
    <w:rsid w:val="00362263"/>
    <w:pPr>
      <w:suppressAutoHyphens/>
      <w:spacing w:before="120" w:after="120" w:line="100" w:lineRule="atLeast"/>
      <w:jc w:val="both"/>
    </w:pPr>
    <w:rPr>
      <w:rFonts w:ascii="Times New Roman" w:eastAsia="Arial Unicode MS" w:hAnsi="Times New Roman"/>
      <w:color w:val="00000A"/>
      <w:kern w:val="1"/>
      <w:sz w:val="20"/>
      <w:szCs w:val="20"/>
      <w:lang w:val="en-GB"/>
    </w:rPr>
  </w:style>
  <w:style w:type="paragraph" w:customStyle="1" w:styleId="Textbody">
    <w:name w:val="Text body"/>
    <w:basedOn w:val="Standard"/>
    <w:rsid w:val="00362263"/>
    <w:pPr>
      <w:widowControl w:val="0"/>
      <w:spacing w:before="0"/>
    </w:pPr>
    <w:rPr>
      <w:rFonts w:ascii="Arial" w:eastAsia="Andale Sans UI" w:hAnsi="Arial" w:cs="Tahoma"/>
      <w:sz w:val="20"/>
      <w:szCs w:val="24"/>
      <w:lang w:val="fr-FR" w:bidi="en-US"/>
    </w:rPr>
  </w:style>
  <w:style w:type="paragraph" w:customStyle="1" w:styleId="msolistparagraph0">
    <w:name w:val="msolistparagraph"/>
    <w:basedOn w:val="Normal"/>
    <w:rsid w:val="004545E0"/>
    <w:pPr>
      <w:spacing w:after="160" w:line="254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CITHVBXHWHTY.IMAGE_56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4315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BLAYA Mathilde</dc:creator>
  <cp:lastModifiedBy>Ganci</cp:lastModifiedBy>
  <cp:revision>2</cp:revision>
  <cp:lastPrinted>2015-09-16T08:17:00Z</cp:lastPrinted>
  <dcterms:created xsi:type="dcterms:W3CDTF">2017-01-24T13:30:00Z</dcterms:created>
  <dcterms:modified xsi:type="dcterms:W3CDTF">2017-01-24T13:30:00Z</dcterms:modified>
</cp:coreProperties>
</file>